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1B4A3F" w14:textId="3CF1246F" w:rsidR="005C3C95" w:rsidRPr="007728E8" w:rsidRDefault="005C3C95" w:rsidP="005C3C95">
      <w:pPr>
        <w:pStyle w:val="CRCoverPage"/>
        <w:tabs>
          <w:tab w:val="right" w:pos="9639"/>
        </w:tabs>
        <w:spacing w:after="0"/>
        <w:rPr>
          <w:b/>
          <w:i/>
          <w:noProof/>
          <w:sz w:val="28"/>
        </w:rPr>
      </w:pPr>
      <w:r>
        <w:rPr>
          <w:b/>
          <w:noProof/>
          <w:sz w:val="24"/>
        </w:rPr>
        <w:t>3GPP TSG-RAN WG2 Meeting #98</w:t>
      </w:r>
      <w:r>
        <w:rPr>
          <w:b/>
          <w:i/>
          <w:noProof/>
          <w:sz w:val="28"/>
        </w:rPr>
        <w:tab/>
      </w:r>
      <w:r w:rsidRPr="00A745FD">
        <w:t xml:space="preserve"> </w:t>
      </w:r>
      <w:r w:rsidRPr="00A745FD">
        <w:rPr>
          <w:b/>
          <w:i/>
          <w:noProof/>
          <w:sz w:val="28"/>
        </w:rPr>
        <w:t>R</w:t>
      </w:r>
      <w:r>
        <w:rPr>
          <w:b/>
          <w:i/>
          <w:noProof/>
          <w:sz w:val="28"/>
        </w:rPr>
        <w:t>2</w:t>
      </w:r>
      <w:r w:rsidRPr="00A745FD">
        <w:rPr>
          <w:b/>
          <w:i/>
          <w:noProof/>
          <w:sz w:val="28"/>
        </w:rPr>
        <w:t>-</w:t>
      </w:r>
      <w:r w:rsidR="00C50E45" w:rsidRPr="00C50E45">
        <w:t xml:space="preserve"> </w:t>
      </w:r>
      <w:r w:rsidR="00C50E45" w:rsidRPr="00C50E45">
        <w:rPr>
          <w:b/>
          <w:i/>
          <w:noProof/>
          <w:sz w:val="28"/>
        </w:rPr>
        <w:t>1704694</w:t>
      </w:r>
    </w:p>
    <w:p w14:paraId="54FC4E98" w14:textId="77777777" w:rsidR="005C3C95" w:rsidRDefault="005C3C95" w:rsidP="005C3C95">
      <w:pPr>
        <w:pStyle w:val="CRCoverPage"/>
        <w:rPr>
          <w:b/>
          <w:noProof/>
          <w:sz w:val="24"/>
        </w:rPr>
      </w:pPr>
      <w:r w:rsidRPr="00AC5CFA">
        <w:rPr>
          <w:b/>
          <w:sz w:val="24"/>
          <w:szCs w:val="24"/>
        </w:rPr>
        <w:t xml:space="preserve">Hangzhou, China, 15th – 19th May </w:t>
      </w:r>
      <w:r w:rsidRPr="00532DDB">
        <w:rPr>
          <w:b/>
          <w:sz w:val="24"/>
          <w:szCs w:val="24"/>
        </w:rPr>
        <w:t>201</w:t>
      </w:r>
      <w:r>
        <w:rPr>
          <w:b/>
          <w:sz w:val="24"/>
          <w:szCs w:val="24"/>
        </w:rPr>
        <w:t>7</w:t>
      </w:r>
    </w:p>
    <w:p w14:paraId="28154D68" w14:textId="0177BE12"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bookmarkStart w:id="0" w:name="_GoBack"/>
      <w:bookmarkEnd w:id="0"/>
    </w:p>
    <w:p w14:paraId="1B050309" w14:textId="038D1B51"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CB4E11">
        <w:rPr>
          <w:rFonts w:eastAsia="맑은 고딕" w:cs="Arial" w:hint="eastAsia"/>
          <w:b/>
          <w:bCs/>
          <w:sz w:val="24"/>
          <w:lang w:eastAsia="ko-KR"/>
        </w:rPr>
        <w:t>2</w:t>
      </w:r>
      <w:r w:rsidR="00B04A76" w:rsidRPr="00B04A76">
        <w:rPr>
          <w:rFonts w:eastAsia="맑은 고딕" w:cs="Arial"/>
          <w:b/>
          <w:bCs/>
          <w:sz w:val="24"/>
          <w:lang w:eastAsia="ko-KR"/>
        </w:rPr>
        <w:t>.</w:t>
      </w:r>
      <w:r w:rsidR="00212BC2">
        <w:rPr>
          <w:rFonts w:eastAsia="맑은 고딕" w:cs="Arial" w:hint="eastAsia"/>
          <w:b/>
          <w:bCs/>
          <w:sz w:val="24"/>
          <w:lang w:eastAsia="ko-KR"/>
        </w:rPr>
        <w:t>7</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22B97E3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31F1">
        <w:rPr>
          <w:rFonts w:ascii="Arial" w:hAnsi="Arial" w:cs="Arial" w:hint="eastAsia"/>
          <w:b/>
          <w:bCs/>
          <w:sz w:val="24"/>
          <w:lang w:eastAsia="ko-KR"/>
        </w:rPr>
        <w:t xml:space="preserve">Performance Evaluation of </w:t>
      </w:r>
      <w:r w:rsidR="00F94ACC">
        <w:rPr>
          <w:rFonts w:ascii="Arial" w:hAnsi="Arial" w:cs="Arial" w:hint="eastAsia"/>
          <w:b/>
          <w:bCs/>
          <w:sz w:val="24"/>
          <w:lang w:eastAsia="ko-KR"/>
        </w:rPr>
        <w:t>Conditional Handover</w:t>
      </w:r>
      <w:r w:rsidR="00E11BFF">
        <w:rPr>
          <w:rFonts w:ascii="Arial" w:hAnsi="Arial" w:cs="Arial"/>
          <w:b/>
          <w:bCs/>
          <w:sz w:val="24"/>
        </w:rPr>
        <w:t xml:space="preserve"> </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25922D51" w14:textId="3547DB94" w:rsidR="004F6183" w:rsidRDefault="004F6183" w:rsidP="007C4CDE">
      <w:pPr>
        <w:rPr>
          <w:lang w:eastAsia="ko-KR"/>
        </w:rPr>
      </w:pPr>
      <w:r>
        <w:t>From RAN2#</w:t>
      </w:r>
      <w:r w:rsidR="007931F1">
        <w:rPr>
          <w:rFonts w:hint="eastAsia"/>
          <w:lang w:eastAsia="ko-KR"/>
        </w:rPr>
        <w:t>97bis</w:t>
      </w:r>
      <w:r>
        <w:t xml:space="preserve">, </w:t>
      </w:r>
      <w:r w:rsidR="00E11BFF">
        <w:t xml:space="preserve">it has been agreed to </w:t>
      </w:r>
      <w:r w:rsidR="007C4CDE">
        <w:rPr>
          <w:rFonts w:hint="eastAsia"/>
          <w:lang w:eastAsia="ko-KR"/>
        </w:rPr>
        <w:t xml:space="preserve">study the </w:t>
      </w:r>
      <w:r w:rsidR="00F94ACC">
        <w:rPr>
          <w:rFonts w:hint="eastAsia"/>
          <w:lang w:eastAsia="ko-KR"/>
        </w:rPr>
        <w:t>conditional handover</w:t>
      </w:r>
      <w:r w:rsidR="007C4CDE">
        <w:rPr>
          <w:rFonts w:hint="eastAsia"/>
          <w:lang w:eastAsia="ko-KR"/>
        </w:rPr>
        <w:t xml:space="preserve"> in NR as </w:t>
      </w:r>
      <w:proofErr w:type="gramStart"/>
      <w:r w:rsidR="007C4CDE">
        <w:rPr>
          <w:rFonts w:hint="eastAsia"/>
          <w:lang w:eastAsia="ko-KR"/>
        </w:rPr>
        <w:t>follows :</w:t>
      </w:r>
      <w:proofErr w:type="gramEnd"/>
    </w:p>
    <w:p w14:paraId="23D19A10" w14:textId="77777777" w:rsidR="007C4CDE" w:rsidRDefault="007C4CDE" w:rsidP="007C4CDE">
      <w:pPr>
        <w:pStyle w:val="Doc-text2"/>
        <w:pBdr>
          <w:top w:val="single" w:sz="4" w:space="1" w:color="auto"/>
          <w:left w:val="single" w:sz="4" w:space="4" w:color="auto"/>
          <w:bottom w:val="single" w:sz="4" w:space="1" w:color="auto"/>
          <w:right w:val="single" w:sz="4" w:space="4" w:color="auto"/>
        </w:pBdr>
        <w:rPr>
          <w:rFonts w:eastAsia="맑은 고딕"/>
          <w:lang w:eastAsia="ko-KR"/>
        </w:rPr>
      </w:pPr>
      <w:r>
        <w:t>Agreements</w:t>
      </w:r>
    </w:p>
    <w:p w14:paraId="07B069D8" w14:textId="1EC76E65" w:rsidR="008F254F" w:rsidRPr="008F254F" w:rsidRDefault="008F254F" w:rsidP="007C4CDE">
      <w:pPr>
        <w:pStyle w:val="Doc-text2"/>
        <w:pBdr>
          <w:top w:val="single" w:sz="4" w:space="1" w:color="auto"/>
          <w:left w:val="single" w:sz="4" w:space="4" w:color="auto"/>
          <w:bottom w:val="single" w:sz="4" w:space="1" w:color="auto"/>
          <w:right w:val="single" w:sz="4" w:space="4" w:color="auto"/>
        </w:pBdr>
        <w:rPr>
          <w:rFonts w:eastAsia="맑은 고딕"/>
          <w:lang w:eastAsia="ko-KR"/>
        </w:rPr>
      </w:pPr>
      <w:r w:rsidRPr="008F254F">
        <w:rPr>
          <w:rFonts w:eastAsia="맑은 고딕"/>
          <w:lang w:eastAsia="ko-KR"/>
        </w:rPr>
        <w:t>=&gt;</w:t>
      </w:r>
      <w:r w:rsidRPr="008F254F">
        <w:rPr>
          <w:rFonts w:eastAsia="맑은 고딕"/>
          <w:lang w:eastAsia="ko-KR"/>
        </w:rPr>
        <w:tab/>
        <w:t>We will progress the basic HO mechanism for NR and when stable we can discuss whether to support conditional handover and discuss other potential optimisations.</w:t>
      </w:r>
    </w:p>
    <w:p w14:paraId="3AB55889" w14:textId="77777777" w:rsidR="00434FAB" w:rsidRPr="008F254F" w:rsidRDefault="00434FAB" w:rsidP="007C4CDE">
      <w:pPr>
        <w:rPr>
          <w:lang w:eastAsia="ko-KR"/>
        </w:rPr>
      </w:pPr>
    </w:p>
    <w:p w14:paraId="04963F0A" w14:textId="2E4B9EFA" w:rsidR="007C4CDE" w:rsidRDefault="00434FAB" w:rsidP="007C4CDE">
      <w:pPr>
        <w:rPr>
          <w:lang w:eastAsia="ko-KR"/>
        </w:rPr>
      </w:pPr>
      <w:r>
        <w:rPr>
          <w:lang w:eastAsia="ko-KR"/>
        </w:rPr>
        <w:t>A</w:t>
      </w:r>
      <w:r>
        <w:rPr>
          <w:rFonts w:hint="eastAsia"/>
          <w:lang w:eastAsia="ko-KR"/>
        </w:rPr>
        <w:t>nd in RAN2#97, there was also a discussion on this</w:t>
      </w:r>
      <w:r w:rsidR="001976A6">
        <w:rPr>
          <w:rFonts w:hint="eastAsia"/>
          <w:lang w:eastAsia="ko-KR"/>
        </w:rPr>
        <w:t xml:space="preserve"> and got the agreement for</w:t>
      </w:r>
      <w:r>
        <w:rPr>
          <w:rFonts w:hint="eastAsia"/>
          <w:lang w:eastAsia="ko-KR"/>
        </w:rPr>
        <w:t xml:space="preserve"> </w:t>
      </w:r>
      <w:r w:rsidR="001976A6">
        <w:rPr>
          <w:rFonts w:hint="eastAsia"/>
          <w:lang w:eastAsia="ko-KR"/>
        </w:rPr>
        <w:t xml:space="preserve">the </w:t>
      </w:r>
      <w:r>
        <w:rPr>
          <w:lang w:eastAsia="ko-KR"/>
        </w:rPr>
        <w:t>continuation</w:t>
      </w:r>
      <w:r>
        <w:rPr>
          <w:rFonts w:hint="eastAsia"/>
          <w:lang w:eastAsia="ko-KR"/>
        </w:rPr>
        <w:t xml:space="preserve"> of the discussion as following:</w:t>
      </w:r>
      <w:r w:rsidR="001976A6">
        <w:rPr>
          <w:rFonts w:hint="eastAsia"/>
          <w:lang w:eastAsia="ko-KR"/>
        </w:rPr>
        <w:t xml:space="preserve"> </w:t>
      </w:r>
    </w:p>
    <w:tbl>
      <w:tblPr>
        <w:tblStyle w:val="af"/>
        <w:tblW w:w="0" w:type="auto"/>
        <w:tblInd w:w="1242" w:type="dxa"/>
        <w:tblLook w:val="04A0" w:firstRow="1" w:lastRow="0" w:firstColumn="1" w:lastColumn="0" w:noHBand="0" w:noVBand="1"/>
      </w:tblPr>
      <w:tblGrid>
        <w:gridCol w:w="8597"/>
      </w:tblGrid>
      <w:tr w:rsidR="00B50E64" w14:paraId="39C6ABCE" w14:textId="77777777" w:rsidTr="00B50E64">
        <w:tc>
          <w:tcPr>
            <w:tcW w:w="8597" w:type="dxa"/>
          </w:tcPr>
          <w:p w14:paraId="7C223532" w14:textId="62F92D32" w:rsidR="00B50E64" w:rsidRDefault="00B50E64" w:rsidP="00B50E64">
            <w:pPr>
              <w:rPr>
                <w:lang w:eastAsia="ko-KR"/>
              </w:rPr>
            </w:pPr>
            <w:r>
              <w:rPr>
                <w:lang w:eastAsia="ko-KR"/>
              </w:rPr>
              <w:t>A</w:t>
            </w:r>
            <w:r>
              <w:rPr>
                <w:rFonts w:hint="eastAsia"/>
                <w:lang w:eastAsia="ko-KR"/>
              </w:rPr>
              <w:t xml:space="preserve">greement </w:t>
            </w:r>
          </w:p>
          <w:p w14:paraId="65B3B229" w14:textId="15B9E0AB" w:rsidR="00B50E64" w:rsidRDefault="00B50E64" w:rsidP="00B50E64">
            <w:pPr>
              <w:rPr>
                <w:lang w:eastAsia="ko-KR"/>
              </w:rPr>
            </w:pPr>
            <w:r>
              <w:t>'Conditional' handover can continue to be discussed within the WI phase</w:t>
            </w:r>
          </w:p>
        </w:tc>
      </w:tr>
    </w:tbl>
    <w:p w14:paraId="71B0685B" w14:textId="77777777" w:rsidR="00B50E64" w:rsidRDefault="00B50E64" w:rsidP="007C4CDE">
      <w:pPr>
        <w:rPr>
          <w:lang w:eastAsia="ko-KR"/>
        </w:rPr>
      </w:pPr>
    </w:p>
    <w:p w14:paraId="63E2E2A5" w14:textId="0D5571A8" w:rsidR="008F254F" w:rsidRDefault="008F254F" w:rsidP="006226BE">
      <w:pPr>
        <w:jc w:val="both"/>
        <w:rPr>
          <w:lang w:eastAsia="ko-KR"/>
        </w:rPr>
      </w:pPr>
      <w:r>
        <w:rPr>
          <w:lang w:eastAsia="ko-KR"/>
        </w:rPr>
        <w:t>E</w:t>
      </w:r>
      <w:r>
        <w:rPr>
          <w:rFonts w:hint="eastAsia"/>
          <w:lang w:eastAsia="ko-KR"/>
        </w:rPr>
        <w:t xml:space="preserve">ven though in the design perspective there would be no concrete agreement soon since baseline HO mechanism for NR is not completed, still discussion can be possible to get common sense on the conditional handover. For obtaining this, we show different aspect of the </w:t>
      </w:r>
      <w:r>
        <w:rPr>
          <w:lang w:eastAsia="ko-KR"/>
        </w:rPr>
        <w:t>signalling</w:t>
      </w:r>
      <w:r>
        <w:rPr>
          <w:rFonts w:hint="eastAsia"/>
          <w:lang w:eastAsia="ko-KR"/>
        </w:rPr>
        <w:t xml:space="preserve"> overhead and HOF rate </w:t>
      </w:r>
      <w:r w:rsidR="00163DC2">
        <w:rPr>
          <w:rFonts w:hint="eastAsia"/>
          <w:lang w:eastAsia="ko-KR"/>
        </w:rPr>
        <w:t xml:space="preserve">in comparison with LTE case. </w:t>
      </w:r>
    </w:p>
    <w:p w14:paraId="4F7B7BD3" w14:textId="77777777" w:rsidR="00F237B6" w:rsidRDefault="00F237B6" w:rsidP="00226959">
      <w:pPr>
        <w:pStyle w:val="1"/>
        <w:numPr>
          <w:ilvl w:val="0"/>
          <w:numId w:val="8"/>
        </w:numPr>
        <w:rPr>
          <w:lang w:eastAsia="ko-KR"/>
        </w:rPr>
      </w:pPr>
      <w:r>
        <w:rPr>
          <w:lang w:eastAsia="ko-KR"/>
        </w:rPr>
        <w:t>B</w:t>
      </w:r>
      <w:r>
        <w:rPr>
          <w:rFonts w:hint="eastAsia"/>
          <w:lang w:eastAsia="ko-KR"/>
        </w:rPr>
        <w:t>asic call flow and events used therein</w:t>
      </w:r>
    </w:p>
    <w:p w14:paraId="7665C97C" w14:textId="77777777" w:rsidR="00CC05C0" w:rsidRPr="00163DC2" w:rsidRDefault="00CC05C0" w:rsidP="00CC05C0">
      <w:pPr>
        <w:jc w:val="both"/>
        <w:rPr>
          <w:lang w:eastAsia="ko-KR"/>
        </w:rPr>
      </w:pPr>
    </w:p>
    <w:p w14:paraId="39EF8FC3" w14:textId="77777777" w:rsidR="00CC05C0" w:rsidRDefault="00CC05C0" w:rsidP="00CC05C0">
      <w:pPr>
        <w:jc w:val="both"/>
        <w:rPr>
          <w:lang w:eastAsia="ko-KR"/>
        </w:rPr>
      </w:pPr>
      <w:r>
        <w:rPr>
          <w:rFonts w:hint="eastAsia"/>
          <w:lang w:eastAsia="ko-KR"/>
        </w:rPr>
        <w:t xml:space="preserve">The motivation of the conditional HO is mainly for overcoming the fast link drop which consequently </w:t>
      </w:r>
      <w:r>
        <w:rPr>
          <w:lang w:eastAsia="ko-KR"/>
        </w:rPr>
        <w:t>incurs</w:t>
      </w:r>
      <w:r>
        <w:rPr>
          <w:rFonts w:hint="eastAsia"/>
          <w:lang w:eastAsia="ko-KR"/>
        </w:rPr>
        <w:t xml:space="preserve"> </w:t>
      </w:r>
      <w:r>
        <w:rPr>
          <w:lang w:eastAsia="ko-KR"/>
        </w:rPr>
        <w:t>unsuccessful transmission of Measurement</w:t>
      </w:r>
      <w:r>
        <w:rPr>
          <w:rFonts w:hint="eastAsia"/>
          <w:lang w:eastAsia="ko-KR"/>
        </w:rPr>
        <w:t xml:space="preserve"> </w:t>
      </w:r>
      <w:r>
        <w:rPr>
          <w:lang w:eastAsia="ko-KR"/>
        </w:rPr>
        <w:t xml:space="preserve">Report </w:t>
      </w:r>
      <w:r>
        <w:rPr>
          <w:rFonts w:hint="eastAsia"/>
          <w:lang w:eastAsia="ko-KR"/>
        </w:rPr>
        <w:t xml:space="preserve">from UE </w:t>
      </w:r>
      <w:r>
        <w:rPr>
          <w:lang w:eastAsia="ko-KR"/>
        </w:rPr>
        <w:t xml:space="preserve">or Handover command from serving </w:t>
      </w:r>
      <w:proofErr w:type="spellStart"/>
      <w:r>
        <w:rPr>
          <w:lang w:eastAsia="ko-KR"/>
        </w:rPr>
        <w:t>eNB</w:t>
      </w:r>
      <w:proofErr w:type="spellEnd"/>
      <w:r>
        <w:rPr>
          <w:rFonts w:hint="eastAsia"/>
          <w:lang w:eastAsia="ko-KR"/>
        </w:rPr>
        <w:t>, respectively</w:t>
      </w:r>
      <w:r>
        <w:rPr>
          <w:lang w:eastAsia="ko-KR"/>
        </w:rPr>
        <w:t xml:space="preserve">. </w:t>
      </w:r>
      <w:r>
        <w:rPr>
          <w:rFonts w:hint="eastAsia"/>
          <w:lang w:eastAsia="ko-KR"/>
        </w:rPr>
        <w:t xml:space="preserve">The result of the unsuccessful transmission of MR and HO CMD is that UE </w:t>
      </w:r>
      <w:r>
        <w:rPr>
          <w:lang w:eastAsia="ko-KR"/>
        </w:rPr>
        <w:t>should</w:t>
      </w:r>
      <w:r>
        <w:rPr>
          <w:rFonts w:hint="eastAsia"/>
          <w:lang w:eastAsia="ko-KR"/>
        </w:rPr>
        <w:t xml:space="preserve"> go through the RLF recovery procedure. The possible solution can be thought of direct handover to the possible target cell without any delay and for this, there must be a procedure to get </w:t>
      </w:r>
      <w:r>
        <w:rPr>
          <w:lang w:eastAsia="ko-KR"/>
        </w:rPr>
        <w:t>those target cells</w:t>
      </w:r>
      <w:r>
        <w:rPr>
          <w:rFonts w:hint="eastAsia"/>
          <w:lang w:eastAsia="ko-KR"/>
        </w:rPr>
        <w:t xml:space="preserve"> a priori.</w:t>
      </w:r>
    </w:p>
    <w:p w14:paraId="65BFF824" w14:textId="52FB189C" w:rsidR="00D05DFC" w:rsidRDefault="00F237B6" w:rsidP="006226BE">
      <w:pPr>
        <w:jc w:val="both"/>
        <w:rPr>
          <w:lang w:eastAsia="ko-KR"/>
        </w:rPr>
      </w:pPr>
      <w:r>
        <w:rPr>
          <w:lang w:eastAsia="ko-KR"/>
        </w:rPr>
        <w:t>T</w:t>
      </w:r>
      <w:r>
        <w:rPr>
          <w:rFonts w:hint="eastAsia"/>
          <w:lang w:eastAsia="ko-KR"/>
        </w:rPr>
        <w:t xml:space="preserve">he following </w:t>
      </w:r>
      <w:r w:rsidR="0038634A">
        <w:rPr>
          <w:rFonts w:hint="eastAsia"/>
          <w:lang w:eastAsia="ko-KR"/>
        </w:rPr>
        <w:t xml:space="preserve">figure 1 </w:t>
      </w:r>
      <w:r>
        <w:rPr>
          <w:rFonts w:hint="eastAsia"/>
          <w:lang w:eastAsia="ko-KR"/>
        </w:rPr>
        <w:t xml:space="preserve">is the basic call flow. </w:t>
      </w:r>
      <w:r w:rsidR="00CB2B55">
        <w:rPr>
          <w:rFonts w:hint="eastAsia"/>
          <w:lang w:eastAsia="ko-KR"/>
        </w:rPr>
        <w:t xml:space="preserve">The Phase 1 is running continuously until Phase 2 is triggered. Once Phase 2 is triggered, UE might go to the target cell and get configured newly again. </w:t>
      </w:r>
    </w:p>
    <w:p w14:paraId="4EBBE5AD" w14:textId="77777777" w:rsidR="00D05DFC" w:rsidRDefault="00D05DFC" w:rsidP="006226BE">
      <w:pPr>
        <w:jc w:val="both"/>
        <w:rPr>
          <w:lang w:eastAsia="ko-KR"/>
        </w:rPr>
      </w:pPr>
    </w:p>
    <w:p w14:paraId="792CA750" w14:textId="77777777" w:rsidR="0038634A" w:rsidRDefault="00D05DFC" w:rsidP="0038634A">
      <w:pPr>
        <w:keepNext/>
        <w:jc w:val="center"/>
      </w:pPr>
      <w:r w:rsidRPr="00F237B6">
        <w:rPr>
          <w:rFonts w:ascii="맑은 고딕" w:eastAsia="맑은 고딕" w:hAnsi="맑은 고딕"/>
          <w:kern w:val="2"/>
          <w:szCs w:val="22"/>
          <w:lang w:val="en-US" w:eastAsia="ko-KR"/>
        </w:rPr>
        <w:object w:dxaOrig="6840" w:dyaOrig="6555" w14:anchorId="19670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75pt;height:295.5pt" o:ole="">
            <v:imagedata r:id="rId11" o:title=""/>
          </v:shape>
          <o:OLEObject Type="Embed" ProgID="Visio.Drawing.11" ShapeID="_x0000_i1025" DrawAspect="Content" ObjectID="_1555442569" r:id="rId12"/>
        </w:object>
      </w:r>
    </w:p>
    <w:p w14:paraId="575BDEC1" w14:textId="7846E639" w:rsidR="00D05DFC" w:rsidRDefault="0038634A" w:rsidP="0038634A">
      <w:pPr>
        <w:pStyle w:val="ad"/>
        <w:jc w:val="center"/>
        <w:rPr>
          <w:rFonts w:ascii="맑은 고딕" w:eastAsia="맑은 고딕" w:hAnsi="맑은 고딕"/>
          <w:kern w:val="2"/>
          <w:szCs w:val="22"/>
          <w:lang w:val="en-US"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Basic call flow of conditional HO</w:t>
      </w:r>
    </w:p>
    <w:p w14:paraId="4FE23E36" w14:textId="24F30B4A" w:rsidR="00CC05C0" w:rsidRDefault="00F237B6" w:rsidP="00CC05C0">
      <w:pPr>
        <w:jc w:val="both"/>
        <w:rPr>
          <w:lang w:eastAsia="ko-KR"/>
        </w:rPr>
      </w:pPr>
      <w:r>
        <w:rPr>
          <w:rFonts w:hint="eastAsia"/>
          <w:lang w:eastAsia="ko-KR"/>
        </w:rPr>
        <w:t xml:space="preserve">We need two kinds of events for each phase. </w:t>
      </w:r>
      <w:r>
        <w:rPr>
          <w:lang w:eastAsia="ko-KR"/>
        </w:rPr>
        <w:t>P</w:t>
      </w:r>
      <w:r>
        <w:rPr>
          <w:rFonts w:hint="eastAsia"/>
          <w:lang w:eastAsia="ko-KR"/>
        </w:rPr>
        <w:t xml:space="preserve">hase 1 is for maintaining candidate target cell list while Phase 2 is for actual HO execution. </w:t>
      </w:r>
      <w:r w:rsidR="002A2655">
        <w:rPr>
          <w:rFonts w:hint="eastAsia"/>
          <w:lang w:eastAsia="ko-KR"/>
        </w:rPr>
        <w:t xml:space="preserve">For this experiment, we adopt </w:t>
      </w:r>
      <w:r w:rsidR="00CB2B55">
        <w:rPr>
          <w:rFonts w:hint="eastAsia"/>
          <w:lang w:eastAsia="ko-KR"/>
        </w:rPr>
        <w:t>A4 and A5 for each event</w:t>
      </w:r>
      <w:r w:rsidR="004F499E">
        <w:rPr>
          <w:rFonts w:hint="eastAsia"/>
          <w:lang w:eastAsia="ko-KR"/>
        </w:rPr>
        <w:t xml:space="preserve"> respectively</w:t>
      </w:r>
      <w:r w:rsidR="00CB2B55">
        <w:rPr>
          <w:rFonts w:hint="eastAsia"/>
          <w:lang w:eastAsia="ko-KR"/>
        </w:rPr>
        <w:t xml:space="preserve">. </w:t>
      </w:r>
    </w:p>
    <w:p w14:paraId="196196C8" w14:textId="2ADD3490" w:rsidR="00CC05C0" w:rsidRDefault="00CC05C0" w:rsidP="00CC05C0">
      <w:pPr>
        <w:jc w:val="both"/>
        <w:rPr>
          <w:lang w:eastAsia="ko-KR"/>
        </w:rPr>
      </w:pPr>
      <w:r>
        <w:rPr>
          <w:rFonts w:hint="eastAsia"/>
          <w:lang w:eastAsia="ko-KR"/>
        </w:rPr>
        <w:t xml:space="preserve">For </w:t>
      </w:r>
      <w:r w:rsidR="00477C18">
        <w:rPr>
          <w:rFonts w:hint="eastAsia"/>
          <w:lang w:eastAsia="ko-KR"/>
        </w:rPr>
        <w:t>P</w:t>
      </w:r>
      <w:r>
        <w:rPr>
          <w:rFonts w:hint="eastAsia"/>
          <w:lang w:eastAsia="ko-KR"/>
        </w:rPr>
        <w:t xml:space="preserve">hase 1, the measurement report triggering event for adding candidate target cells is A4 of which entering condition is </w:t>
      </w:r>
      <w:r>
        <w:rPr>
          <w:lang w:eastAsia="ko-KR"/>
        </w:rPr>
        <w:t>neighbour</w:t>
      </w:r>
      <w:r>
        <w:rPr>
          <w:rFonts w:hint="eastAsia"/>
          <w:lang w:eastAsia="ko-KR"/>
        </w:rPr>
        <w:t xml:space="preserve"> cell is greater than a given signal quality (absolute value). The measurement report triggering event for removing a cell from candidate target cells is the operation based on A4 reportOnLeave configuration, i.e., once those triggered target cell is leaving after TTT, UE triggers to send MR.</w:t>
      </w:r>
    </w:p>
    <w:p w14:paraId="2C3BBF94" w14:textId="5D0E6AE8" w:rsidR="00F237B6" w:rsidRDefault="00636F44" w:rsidP="006226BE">
      <w:pPr>
        <w:jc w:val="both"/>
        <w:rPr>
          <w:lang w:eastAsia="ko-KR"/>
        </w:rPr>
      </w:pPr>
      <w:r>
        <w:rPr>
          <w:lang w:eastAsia="ko-KR"/>
        </w:rPr>
        <w:t>T</w:t>
      </w:r>
      <w:r>
        <w:rPr>
          <w:rFonts w:hint="eastAsia"/>
          <w:lang w:eastAsia="ko-KR"/>
        </w:rPr>
        <w:t>he basic idea behind adopting absolute value based event for collecting candidate target cells is to reduce MR overhead</w:t>
      </w:r>
      <w:r w:rsidR="00773692">
        <w:rPr>
          <w:rFonts w:hint="eastAsia"/>
          <w:lang w:eastAsia="ko-KR"/>
        </w:rPr>
        <w:t xml:space="preserve"> by </w:t>
      </w:r>
      <w:r w:rsidR="00EA0FC1">
        <w:rPr>
          <w:rFonts w:hint="eastAsia"/>
          <w:lang w:eastAsia="ko-KR"/>
        </w:rPr>
        <w:t>controlling the target cell link quality level</w:t>
      </w:r>
      <w:r w:rsidR="00773692">
        <w:rPr>
          <w:rFonts w:hint="eastAsia"/>
          <w:lang w:eastAsia="ko-KR"/>
        </w:rPr>
        <w:t xml:space="preserve"> without the consideration of the serving cell</w:t>
      </w:r>
      <w:r w:rsidR="00773692">
        <w:rPr>
          <w:lang w:eastAsia="ko-KR"/>
        </w:rPr>
        <w:t>’</w:t>
      </w:r>
      <w:r w:rsidR="00773692">
        <w:rPr>
          <w:rFonts w:hint="eastAsia"/>
          <w:lang w:eastAsia="ko-KR"/>
        </w:rPr>
        <w:t>s link quality</w:t>
      </w:r>
      <w:r>
        <w:rPr>
          <w:rFonts w:hint="eastAsia"/>
          <w:lang w:eastAsia="ko-KR"/>
        </w:rPr>
        <w:t>, since if adopting relative value based event i.e., A3</w:t>
      </w:r>
      <w:r w:rsidR="00391E3A">
        <w:rPr>
          <w:rFonts w:hint="eastAsia"/>
          <w:lang w:eastAsia="ko-KR"/>
        </w:rPr>
        <w:t xml:space="preserve"> </w:t>
      </w:r>
      <w:r w:rsidR="00EA0FC1">
        <w:rPr>
          <w:rFonts w:hint="eastAsia"/>
          <w:lang w:eastAsia="ko-KR"/>
        </w:rPr>
        <w:t>we cannot control the number of MRs. In detail, once the serving cell link quality drops the</w:t>
      </w:r>
      <w:r>
        <w:rPr>
          <w:rFonts w:hint="eastAsia"/>
          <w:lang w:eastAsia="ko-KR"/>
        </w:rPr>
        <w:t xml:space="preserve"> almost every </w:t>
      </w:r>
      <w:r>
        <w:rPr>
          <w:lang w:eastAsia="ko-KR"/>
        </w:rPr>
        <w:t>neighbour</w:t>
      </w:r>
      <w:r>
        <w:rPr>
          <w:rFonts w:hint="eastAsia"/>
          <w:lang w:eastAsia="ko-KR"/>
        </w:rPr>
        <w:t xml:space="preserve"> </w:t>
      </w:r>
      <w:r w:rsidR="00D05DFC">
        <w:rPr>
          <w:lang w:eastAsia="ko-KR"/>
        </w:rPr>
        <w:t>cell</w:t>
      </w:r>
      <w:r>
        <w:rPr>
          <w:rFonts w:hint="eastAsia"/>
          <w:lang w:eastAsia="ko-KR"/>
        </w:rPr>
        <w:t xml:space="preserve"> </w:t>
      </w:r>
      <w:r w:rsidR="00EA0FC1">
        <w:rPr>
          <w:rFonts w:hint="eastAsia"/>
          <w:lang w:eastAsia="ko-KR"/>
        </w:rPr>
        <w:t xml:space="preserve">will be triggered for A3 </w:t>
      </w:r>
      <w:r w:rsidR="00D05DFC">
        <w:rPr>
          <w:rFonts w:hint="eastAsia"/>
          <w:lang w:eastAsia="ko-KR"/>
        </w:rPr>
        <w:t xml:space="preserve">(even there might be some delays among </w:t>
      </w:r>
      <w:r w:rsidR="00D05DFC">
        <w:rPr>
          <w:lang w:eastAsia="ko-KR"/>
        </w:rPr>
        <w:t>triggering</w:t>
      </w:r>
      <w:r w:rsidR="00D05DFC">
        <w:rPr>
          <w:rFonts w:hint="eastAsia"/>
          <w:lang w:eastAsia="ko-KR"/>
        </w:rPr>
        <w:t>) and there is no room to control the MR overhead.</w:t>
      </w:r>
      <w:r w:rsidR="00EA0FC1">
        <w:rPr>
          <w:rFonts w:hint="eastAsia"/>
          <w:lang w:eastAsia="ko-KR"/>
        </w:rPr>
        <w:t xml:space="preserve"> </w:t>
      </w:r>
      <w:r w:rsidR="00383B34">
        <w:rPr>
          <w:rFonts w:hint="eastAsia"/>
          <w:lang w:eastAsia="ko-KR"/>
        </w:rPr>
        <w:t xml:space="preserve">By configuring high </w:t>
      </w:r>
      <w:r w:rsidR="00383B34">
        <w:rPr>
          <w:lang w:eastAsia="ko-KR"/>
        </w:rPr>
        <w:t>threshold</w:t>
      </w:r>
      <w:r w:rsidR="00383B34">
        <w:rPr>
          <w:rFonts w:hint="eastAsia"/>
          <w:lang w:eastAsia="ko-KR"/>
        </w:rPr>
        <w:t xml:space="preserve"> for A4, MR overhead must be decreased while low </w:t>
      </w:r>
      <w:r w:rsidR="00383B34">
        <w:rPr>
          <w:lang w:eastAsia="ko-KR"/>
        </w:rPr>
        <w:t>threshold</w:t>
      </w:r>
      <w:r w:rsidR="00383B34">
        <w:rPr>
          <w:rFonts w:hint="eastAsia"/>
          <w:lang w:eastAsia="ko-KR"/>
        </w:rPr>
        <w:t xml:space="preserve"> would make increasing MR overhead. </w:t>
      </w:r>
    </w:p>
    <w:p w14:paraId="22BF020B" w14:textId="07DDA8D3" w:rsidR="009F3BA9" w:rsidRPr="009F3BA9" w:rsidRDefault="009F3BA9" w:rsidP="006226BE">
      <w:pPr>
        <w:jc w:val="both"/>
        <w:rPr>
          <w:b/>
          <w:lang w:eastAsia="ko-KR"/>
        </w:rPr>
      </w:pPr>
      <w:r>
        <w:rPr>
          <w:rFonts w:hint="eastAsia"/>
          <w:b/>
          <w:lang w:eastAsia="ko-KR"/>
        </w:rPr>
        <w:t>Observation</w:t>
      </w:r>
      <w:r w:rsidRPr="009F3BA9">
        <w:rPr>
          <w:rFonts w:hint="eastAsia"/>
          <w:b/>
          <w:lang w:eastAsia="ko-KR"/>
        </w:rPr>
        <w:t xml:space="preserve">1. Absolute value based measurement event has more room to control the MR and network </w:t>
      </w:r>
      <w:r w:rsidRPr="009F3BA9">
        <w:rPr>
          <w:b/>
          <w:lang w:eastAsia="ko-KR"/>
        </w:rPr>
        <w:t>signalling</w:t>
      </w:r>
      <w:r w:rsidRPr="009F3BA9">
        <w:rPr>
          <w:rFonts w:hint="eastAsia"/>
          <w:b/>
          <w:lang w:eastAsia="ko-KR"/>
        </w:rPr>
        <w:t xml:space="preserve"> overhead </w:t>
      </w:r>
      <w:r>
        <w:rPr>
          <w:rFonts w:hint="eastAsia"/>
          <w:b/>
          <w:lang w:eastAsia="ko-KR"/>
        </w:rPr>
        <w:t>than</w:t>
      </w:r>
      <w:r w:rsidRPr="009F3BA9">
        <w:rPr>
          <w:rFonts w:hint="eastAsia"/>
          <w:b/>
          <w:lang w:eastAsia="ko-KR"/>
        </w:rPr>
        <w:t xml:space="preserve"> the relative value based event. </w:t>
      </w:r>
    </w:p>
    <w:p w14:paraId="366AED1A" w14:textId="4DED34A8" w:rsidR="00CC05C0" w:rsidRDefault="00477C18" w:rsidP="006226BE">
      <w:pPr>
        <w:jc w:val="both"/>
        <w:rPr>
          <w:lang w:eastAsia="ko-KR"/>
        </w:rPr>
      </w:pPr>
      <w:r>
        <w:rPr>
          <w:lang w:eastAsia="ko-KR"/>
        </w:rPr>
        <w:t>F</w:t>
      </w:r>
      <w:r>
        <w:rPr>
          <w:rFonts w:hint="eastAsia"/>
          <w:lang w:eastAsia="ko-KR"/>
        </w:rPr>
        <w:t xml:space="preserve">or Phase 2, </w:t>
      </w:r>
      <w:r w:rsidR="00934A96">
        <w:rPr>
          <w:rFonts w:hint="eastAsia"/>
          <w:lang w:eastAsia="ko-KR"/>
        </w:rPr>
        <w:t xml:space="preserve">the HO execution event is </w:t>
      </w:r>
      <w:r>
        <w:rPr>
          <w:rFonts w:hint="eastAsia"/>
          <w:lang w:eastAsia="ko-KR"/>
        </w:rPr>
        <w:t>A5</w:t>
      </w:r>
      <w:r w:rsidR="00934A96">
        <w:rPr>
          <w:rFonts w:hint="eastAsia"/>
          <w:lang w:eastAsia="ko-KR"/>
        </w:rPr>
        <w:t xml:space="preserve"> in our simulation setup. </w:t>
      </w:r>
      <w:r>
        <w:rPr>
          <w:rFonts w:hint="eastAsia"/>
          <w:lang w:eastAsia="ko-KR"/>
        </w:rPr>
        <w:t xml:space="preserve">A5 </w:t>
      </w:r>
      <w:r w:rsidR="00934A96">
        <w:rPr>
          <w:rFonts w:hint="eastAsia"/>
          <w:lang w:eastAsia="ko-KR"/>
        </w:rPr>
        <w:t xml:space="preserve">event is triggered when serving cell link quality is less than given threshold and </w:t>
      </w:r>
      <w:r w:rsidR="00934A96">
        <w:rPr>
          <w:lang w:eastAsia="ko-KR"/>
        </w:rPr>
        <w:t>neighbour</w:t>
      </w:r>
      <w:r w:rsidR="00934A96">
        <w:rPr>
          <w:rFonts w:hint="eastAsia"/>
          <w:lang w:eastAsia="ko-KR"/>
        </w:rPr>
        <w:t xml:space="preserve"> cell link quality </w:t>
      </w:r>
      <w:r w:rsidR="00934A96">
        <w:rPr>
          <w:lang w:eastAsia="ko-KR"/>
        </w:rPr>
        <w:t>is greater than another given threshold.</w:t>
      </w:r>
      <w:r>
        <w:rPr>
          <w:rFonts w:hint="eastAsia"/>
          <w:lang w:eastAsia="ko-KR"/>
        </w:rPr>
        <w:t xml:space="preserve"> </w:t>
      </w:r>
      <w:r w:rsidR="0052604B">
        <w:rPr>
          <w:lang w:eastAsia="ko-KR"/>
        </w:rPr>
        <w:t>A</w:t>
      </w:r>
      <w:r w:rsidR="0052604B">
        <w:rPr>
          <w:rFonts w:hint="eastAsia"/>
          <w:lang w:eastAsia="ko-KR"/>
        </w:rPr>
        <w:t xml:space="preserve">nd we also consider the situation where </w:t>
      </w:r>
      <w:r w:rsidR="00383B34">
        <w:rPr>
          <w:rFonts w:hint="eastAsia"/>
          <w:lang w:eastAsia="ko-KR"/>
        </w:rPr>
        <w:t>A3 and A5 are applied for Phase 2 event simultaneously for comparing the performance</w:t>
      </w:r>
      <w:r w:rsidR="0052604B">
        <w:rPr>
          <w:rFonts w:hint="eastAsia"/>
          <w:lang w:eastAsia="ko-KR"/>
        </w:rPr>
        <w:t xml:space="preserve">. </w:t>
      </w:r>
      <w:r w:rsidR="00754B90">
        <w:rPr>
          <w:lang w:eastAsia="ko-KR"/>
        </w:rPr>
        <w:t>N</w:t>
      </w:r>
      <w:r w:rsidR="00754B90">
        <w:rPr>
          <w:rFonts w:hint="eastAsia"/>
          <w:lang w:eastAsia="ko-KR"/>
        </w:rPr>
        <w:t xml:space="preserve">ote that the target cell is one of the candidate target cells, i.e., one of the candidate target cells meets A3 or A5, then UE would execute </w:t>
      </w:r>
      <w:r w:rsidR="00F94ACC">
        <w:rPr>
          <w:rFonts w:hint="eastAsia"/>
          <w:lang w:eastAsia="ko-KR"/>
        </w:rPr>
        <w:t>conditional handover</w:t>
      </w:r>
      <w:r w:rsidR="00754B90">
        <w:rPr>
          <w:rFonts w:hint="eastAsia"/>
          <w:lang w:eastAsia="ko-KR"/>
        </w:rPr>
        <w:t xml:space="preserve">. </w:t>
      </w:r>
    </w:p>
    <w:p w14:paraId="07297D08" w14:textId="479B4356" w:rsidR="00477C18" w:rsidRDefault="00477C18" w:rsidP="00477C18">
      <w:pPr>
        <w:jc w:val="both"/>
        <w:rPr>
          <w:lang w:eastAsia="ko-KR"/>
        </w:rPr>
      </w:pPr>
      <w:r>
        <w:rPr>
          <w:rFonts w:hint="eastAsia"/>
          <w:lang w:eastAsia="ko-KR"/>
        </w:rPr>
        <w:t>To</w:t>
      </w:r>
      <w:r w:rsidR="00754B90">
        <w:rPr>
          <w:rFonts w:hint="eastAsia"/>
          <w:lang w:eastAsia="ko-KR"/>
        </w:rPr>
        <w:t xml:space="preserve"> check the handover failure rate</w:t>
      </w:r>
      <w:r>
        <w:rPr>
          <w:rFonts w:hint="eastAsia"/>
          <w:lang w:eastAsia="ko-KR"/>
        </w:rPr>
        <w:t>, we vary the threshold of A4 event</w:t>
      </w:r>
      <w:r w:rsidR="00A179D8">
        <w:rPr>
          <w:rFonts w:hint="eastAsia"/>
          <w:lang w:eastAsia="ko-KR"/>
        </w:rPr>
        <w:t xml:space="preserve"> for Phase 1</w:t>
      </w:r>
      <w:r>
        <w:rPr>
          <w:rFonts w:hint="eastAsia"/>
          <w:lang w:eastAsia="ko-KR"/>
        </w:rPr>
        <w:t xml:space="preserve">. </w:t>
      </w:r>
    </w:p>
    <w:p w14:paraId="1F57857E" w14:textId="77777777" w:rsidR="00CC05C0" w:rsidRPr="00A179D8" w:rsidRDefault="00CC05C0" w:rsidP="006226BE">
      <w:pPr>
        <w:jc w:val="both"/>
        <w:rPr>
          <w:lang w:eastAsia="ko-KR"/>
        </w:rPr>
      </w:pPr>
    </w:p>
    <w:p w14:paraId="0D24B55B" w14:textId="566EFFB4" w:rsidR="00EC5C31" w:rsidRDefault="00EC5C31" w:rsidP="00EC5C31">
      <w:pPr>
        <w:pStyle w:val="1"/>
        <w:numPr>
          <w:ilvl w:val="0"/>
          <w:numId w:val="8"/>
        </w:numPr>
        <w:rPr>
          <w:lang w:eastAsia="ko-KR"/>
        </w:rPr>
      </w:pPr>
      <w:r>
        <w:rPr>
          <w:lang w:eastAsia="ko-KR"/>
        </w:rPr>
        <w:t>S</w:t>
      </w:r>
      <w:r>
        <w:rPr>
          <w:rFonts w:hint="eastAsia"/>
          <w:lang w:eastAsia="ko-KR"/>
        </w:rPr>
        <w:t xml:space="preserve">imulation environment </w:t>
      </w:r>
    </w:p>
    <w:p w14:paraId="21ADE67C" w14:textId="743663F1" w:rsidR="00EC5C31" w:rsidRDefault="00EC5C31" w:rsidP="00EC5C31">
      <w:pPr>
        <w:pStyle w:val="a6"/>
        <w:ind w:left="0"/>
        <w:rPr>
          <w:rFonts w:eastAsia="맑은 고딕"/>
          <w:color w:val="000000"/>
          <w:lang w:eastAsia="ko-KR"/>
        </w:rPr>
      </w:pPr>
      <w:r w:rsidRPr="00EC5C31">
        <w:rPr>
          <w:rFonts w:eastAsia="맑은 고딕" w:hint="eastAsia"/>
          <w:color w:val="000000"/>
          <w:lang w:eastAsia="ko-KR"/>
        </w:rPr>
        <w:t xml:space="preserve">In the </w:t>
      </w:r>
      <w:r w:rsidRPr="00EC5C31">
        <w:rPr>
          <w:rFonts w:eastAsia="맑은 고딕"/>
          <w:color w:val="000000"/>
          <w:lang w:eastAsia="ko-KR"/>
        </w:rPr>
        <w:t>simulation</w:t>
      </w:r>
      <w:r w:rsidRPr="00EC5C31">
        <w:rPr>
          <w:rFonts w:eastAsia="맑은 고딕" w:hint="eastAsia"/>
          <w:color w:val="000000"/>
          <w:lang w:eastAsia="ko-KR"/>
        </w:rPr>
        <w:t xml:space="preserve">, 19-cell with wrap-around topology is assumed. The frequency of HF-NR cell is 28 GHz. A Urban micro scenario and 3-sector is assumed in the HF-NR. Channel parameters related to HF-NR are based on </w:t>
      </w:r>
      <w:r w:rsidRPr="00EC5C31">
        <w:rPr>
          <w:rFonts w:eastAsia="맑은 고딕"/>
          <w:color w:val="000000"/>
          <w:lang w:eastAsia="ko-KR"/>
        </w:rPr>
        <w:t>RAN1</w:t>
      </w:r>
      <w:r w:rsidRPr="00EC5C31">
        <w:rPr>
          <w:rFonts w:eastAsia="맑은 고딕" w:hint="eastAsia"/>
          <w:color w:val="000000"/>
          <w:lang w:eastAsia="ko-KR"/>
        </w:rPr>
        <w:t xml:space="preserve"> evaluation assumptions</w:t>
      </w:r>
      <w:r w:rsidRPr="00EC5C31">
        <w:rPr>
          <w:rFonts w:eastAsia="맑은 고딕"/>
          <w:color w:val="000000"/>
          <w:lang w:eastAsia="ko-KR"/>
        </w:rPr>
        <w:t xml:space="preserve"> [</w:t>
      </w:r>
      <w:r w:rsidR="009D376E">
        <w:rPr>
          <w:rFonts w:eastAsia="맑은 고딕" w:hint="eastAsia"/>
          <w:color w:val="000000"/>
          <w:lang w:eastAsia="ko-KR"/>
        </w:rPr>
        <w:t>6</w:t>
      </w:r>
      <w:proofErr w:type="gramStart"/>
      <w:r w:rsidRPr="00EC5C31">
        <w:rPr>
          <w:rFonts w:eastAsia="맑은 고딕"/>
          <w:color w:val="000000"/>
          <w:lang w:eastAsia="ko-KR"/>
        </w:rPr>
        <w:t>][</w:t>
      </w:r>
      <w:proofErr w:type="gramEnd"/>
      <w:r w:rsidR="009D376E">
        <w:rPr>
          <w:rFonts w:eastAsia="맑은 고딕" w:hint="eastAsia"/>
          <w:color w:val="000000"/>
          <w:lang w:eastAsia="ko-KR"/>
        </w:rPr>
        <w:t>7</w:t>
      </w:r>
      <w:r w:rsidRPr="00EC5C31">
        <w:rPr>
          <w:rFonts w:eastAsia="맑은 고딕"/>
          <w:color w:val="000000"/>
          <w:lang w:eastAsia="ko-KR"/>
        </w:rPr>
        <w:t>]</w:t>
      </w:r>
      <w:r w:rsidRPr="00EC5C31">
        <w:rPr>
          <w:rFonts w:eastAsia="맑은 고딕" w:hint="eastAsia"/>
          <w:color w:val="000000"/>
          <w:lang w:eastAsia="ko-KR"/>
        </w:rPr>
        <w:t>. The other parameters related to handover simulation are as same as current LTE evaluation methodology [</w:t>
      </w:r>
      <w:r w:rsidR="00B87AF8">
        <w:rPr>
          <w:rFonts w:eastAsia="맑은 고딕" w:hint="eastAsia"/>
          <w:color w:val="000000"/>
          <w:lang w:eastAsia="ko-KR"/>
        </w:rPr>
        <w:t>2</w:t>
      </w:r>
      <w:r w:rsidRPr="00EC5C31">
        <w:rPr>
          <w:rFonts w:eastAsia="맑은 고딕" w:hint="eastAsia"/>
          <w:color w:val="000000"/>
          <w:lang w:eastAsia="ko-KR"/>
        </w:rPr>
        <w:t>][</w:t>
      </w:r>
      <w:r w:rsidR="00B87AF8">
        <w:rPr>
          <w:rFonts w:eastAsia="맑은 고딕" w:hint="eastAsia"/>
          <w:color w:val="000000"/>
          <w:lang w:eastAsia="ko-KR"/>
        </w:rPr>
        <w:t>3</w:t>
      </w:r>
      <w:r w:rsidRPr="00EC5C31">
        <w:rPr>
          <w:rFonts w:eastAsia="맑은 고딕" w:hint="eastAsia"/>
          <w:color w:val="000000"/>
          <w:lang w:eastAsia="ko-KR"/>
        </w:rPr>
        <w:t>][</w:t>
      </w:r>
      <w:r w:rsidR="00B87AF8">
        <w:rPr>
          <w:rFonts w:eastAsia="맑은 고딕" w:hint="eastAsia"/>
          <w:color w:val="000000"/>
          <w:lang w:eastAsia="ko-KR"/>
        </w:rPr>
        <w:t>4</w:t>
      </w:r>
      <w:r w:rsidRPr="00EC5C31">
        <w:rPr>
          <w:rFonts w:eastAsia="맑은 고딕" w:hint="eastAsia"/>
          <w:color w:val="000000"/>
          <w:lang w:eastAsia="ko-KR"/>
        </w:rPr>
        <w:t xml:space="preserve">]. The details of simulation parameters are shown in Annex </w:t>
      </w:r>
      <w:r w:rsidR="00754B90">
        <w:rPr>
          <w:rFonts w:eastAsia="맑은 고딕" w:hint="eastAsia"/>
          <w:color w:val="000000"/>
          <w:lang w:eastAsia="ko-KR"/>
        </w:rPr>
        <w:t>A</w:t>
      </w:r>
      <w:r w:rsidRPr="00EC5C31">
        <w:rPr>
          <w:rFonts w:eastAsia="맑은 고딕" w:hint="eastAsia"/>
          <w:color w:val="000000"/>
          <w:lang w:eastAsia="ko-KR"/>
        </w:rPr>
        <w:t>.</w:t>
      </w:r>
    </w:p>
    <w:p w14:paraId="267253AF" w14:textId="77777777" w:rsidR="00B87AF8" w:rsidRDefault="00B87AF8" w:rsidP="00EC5C31">
      <w:pPr>
        <w:pStyle w:val="a6"/>
        <w:ind w:left="0"/>
        <w:rPr>
          <w:rFonts w:eastAsia="맑은 고딕"/>
          <w:color w:val="000000"/>
          <w:lang w:eastAsia="ko-KR"/>
        </w:rPr>
      </w:pPr>
    </w:p>
    <w:p w14:paraId="2F358822" w14:textId="77777777" w:rsidR="00B87AF8" w:rsidRPr="001737AB" w:rsidRDefault="00B87AF8" w:rsidP="00B87AF8">
      <w:pPr>
        <w:rPr>
          <w:rFonts w:eastAsia="맑은 고딕"/>
          <w:color w:val="000000"/>
          <w:lang w:eastAsia="ko-KR"/>
        </w:rPr>
      </w:pPr>
    </w:p>
    <w:p w14:paraId="33B44A4F" w14:textId="5E813EA2" w:rsidR="00B87AF8" w:rsidRDefault="00116383" w:rsidP="00B87AF8">
      <w:pPr>
        <w:jc w:val="center"/>
        <w:rPr>
          <w:rFonts w:eastAsia="맑은 고딕"/>
          <w:color w:val="000000"/>
          <w:lang w:val="en-US" w:eastAsia="ko-KR"/>
        </w:rPr>
      </w:pPr>
      <w:r w:rsidRPr="00116383">
        <w:rPr>
          <w:rFonts w:eastAsia="맑은 고딕"/>
          <w:noProof/>
          <w:color w:val="000000"/>
          <w:lang w:val="en-US" w:eastAsia="ko-KR"/>
        </w:rPr>
        <mc:AlternateContent>
          <mc:Choice Requires="wpg">
            <w:drawing>
              <wp:anchor distT="0" distB="0" distL="114300" distR="114300" simplePos="0" relativeHeight="251659264" behindDoc="0" locked="0" layoutInCell="1" allowOverlap="1" wp14:anchorId="1F4CC68A" wp14:editId="1D9D0141">
                <wp:simplePos x="0" y="0"/>
                <wp:positionH relativeFrom="column">
                  <wp:posOffset>2978150</wp:posOffset>
                </wp:positionH>
                <wp:positionV relativeFrom="paragraph">
                  <wp:posOffset>956641</wp:posOffset>
                </wp:positionV>
                <wp:extent cx="267600" cy="352643"/>
                <wp:effectExtent l="95250" t="0" r="56515" b="9525"/>
                <wp:wrapNone/>
                <wp:docPr id="35" name="그룹 34"/>
                <wp:cNvGraphicFramePr/>
                <a:graphic xmlns:a="http://schemas.openxmlformats.org/drawingml/2006/main">
                  <a:graphicData uri="http://schemas.microsoft.com/office/word/2010/wordprocessingGroup">
                    <wpg:wgp>
                      <wpg:cNvGrpSpPr/>
                      <wpg:grpSpPr>
                        <a:xfrm rot="20036222">
                          <a:off x="0" y="0"/>
                          <a:ext cx="267600" cy="352643"/>
                          <a:chOff x="0" y="0"/>
                          <a:chExt cx="484934" cy="516995"/>
                        </a:xfrm>
                      </wpg:grpSpPr>
                      <wps:wsp>
                        <wps:cNvPr id="2" name="타원 2"/>
                        <wps:cNvSpPr/>
                        <wps:spPr>
                          <a:xfrm rot="14555081">
                            <a:off x="-127649" y="155978"/>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271E32" w14:textId="77777777" w:rsidR="00116383" w:rsidRDefault="00116383" w:rsidP="00116383"/>
                          </w:txbxContent>
                        </wps:txbx>
                        <wps:bodyPr rtlCol="0" anchor="ctr"/>
                      </wps:wsp>
                      <wps:wsp>
                        <wps:cNvPr id="3" name="타원 3"/>
                        <wps:cNvSpPr/>
                        <wps:spPr>
                          <a:xfrm rot="16200000">
                            <a:off x="-62127" y="127649"/>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7EE0F" w14:textId="77777777" w:rsidR="00116383" w:rsidRDefault="00116383" w:rsidP="00116383"/>
                          </w:txbxContent>
                        </wps:txbx>
                        <wps:bodyPr rtlCol="0" anchor="ctr"/>
                      </wps:wsp>
                      <wps:wsp>
                        <wps:cNvPr id="4" name="타원 4"/>
                        <wps:cNvSpPr/>
                        <wps:spPr>
                          <a:xfrm rot="17428444">
                            <a:off x="1705" y="148678"/>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C074D9" w14:textId="77777777" w:rsidR="00116383" w:rsidRDefault="00116383" w:rsidP="00116383"/>
                          </w:txbxContent>
                        </wps:txbx>
                        <wps:bodyPr rtlCol="0" anchor="ctr"/>
                      </wps:wsp>
                      <wps:wsp>
                        <wps:cNvPr id="5" name="타원 5"/>
                        <wps:cNvSpPr/>
                        <wps:spPr>
                          <a:xfrm rot="18770294">
                            <a:off x="58843" y="177955"/>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E50E38" w14:textId="77777777" w:rsidR="00116383" w:rsidRDefault="00116383" w:rsidP="00116383"/>
                          </w:txbxContent>
                        </wps:txbx>
                        <wps:bodyPr rtlCol="0" anchor="ctr"/>
                      </wps:wsp>
                      <wpg:grpSp>
                        <wpg:cNvPr id="6" name="그룹 6"/>
                        <wpg:cNvGrpSpPr/>
                        <wpg:grpSpPr>
                          <a:xfrm rot="5077845">
                            <a:off x="126585" y="158646"/>
                            <a:ext cx="298793" cy="417905"/>
                            <a:chOff x="126584" y="158647"/>
                            <a:chExt cx="298793" cy="417905"/>
                          </a:xfrm>
                        </wpg:grpSpPr>
                        <wps:wsp>
                          <wps:cNvPr id="7" name="타원 7"/>
                          <wps:cNvSpPr/>
                          <wps:spPr>
                            <a:xfrm rot="14555081">
                              <a:off x="-1065" y="314625"/>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E80CE8" w14:textId="77777777" w:rsidR="00116383" w:rsidRDefault="00116383" w:rsidP="00116383"/>
                            </w:txbxContent>
                          </wps:txbx>
                          <wps:bodyPr rtlCol="0" anchor="ctr"/>
                        </wps:wsp>
                        <wps:wsp>
                          <wps:cNvPr id="8" name="타원 8"/>
                          <wps:cNvSpPr/>
                          <wps:spPr>
                            <a:xfrm rot="16200000">
                              <a:off x="64457" y="286296"/>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BA41A3" w14:textId="77777777" w:rsidR="00116383" w:rsidRDefault="00116383" w:rsidP="00116383"/>
                            </w:txbxContent>
                          </wps:txbx>
                          <wps:bodyPr rtlCol="0" anchor="ctr"/>
                        </wps:wsp>
                        <wps:wsp>
                          <wps:cNvPr id="9" name="타원 9"/>
                          <wps:cNvSpPr/>
                          <wps:spPr>
                            <a:xfrm rot="17428444">
                              <a:off x="128289" y="307325"/>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867F7A" w14:textId="77777777" w:rsidR="00116383" w:rsidRDefault="00116383" w:rsidP="00116383"/>
                            </w:txbxContent>
                          </wps:txbx>
                          <wps:bodyPr rtlCol="0" anchor="ctr"/>
                        </wps:wsp>
                        <wps:wsp>
                          <wps:cNvPr id="10" name="타원 10"/>
                          <wps:cNvSpPr/>
                          <wps:spPr>
                            <a:xfrm rot="18770294">
                              <a:off x="185427" y="336602"/>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BF5C92" w14:textId="77777777" w:rsidR="00116383" w:rsidRDefault="00116383" w:rsidP="00116383"/>
                            </w:txbxContent>
                          </wps:txbx>
                          <wps:bodyPr rtlCol="0" anchor="ctr"/>
                        </wps:wsp>
                      </wpg:grpSp>
                    </wpg:wgp>
                  </a:graphicData>
                </a:graphic>
                <wp14:sizeRelH relativeFrom="margin">
                  <wp14:pctWidth>0</wp14:pctWidth>
                </wp14:sizeRelH>
                <wp14:sizeRelV relativeFrom="margin">
                  <wp14:pctHeight>0</wp14:pctHeight>
                </wp14:sizeRelV>
              </wp:anchor>
            </w:drawing>
          </mc:Choice>
          <mc:Fallback>
            <w:pict>
              <v:group id="그룹 34" o:spid="_x0000_s1026" style="position:absolute;left:0;text-align:left;margin-left:234.5pt;margin-top:75.35pt;width:21.05pt;height:27.75pt;rotation:-1708063fd;z-index:251659264;mso-width-relative:margin;mso-height-relative:margin" coordsize="484934,516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">
                <v:oval id="타원 2" o:spid="_x0000_s1027" style="position:absolute;left:-127649;top:155978;width:367599;height:112301;rotation:-769493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BHBsMA&#10;AADaAAAADwAAAGRycy9kb3ducmV2LnhtbESP3WrCQBSE74W+w3IKvdONUkRSV4nSFsUbE/sAh+wx&#10;CcmeDdk1P2/fLRS8HGbmG2a7H00jeupcZVnBchGBIM6trrhQ8HP7mm9AOI+ssbFMCiZysN+9zLYY&#10;aztwSn3mCxEg7GJUUHrfxlK6vCSDbmFb4uDdbWfQB9kVUnc4BLhp5CqK1tJgxWGhxJaOJeV19jAK&#10;vk/XvtZ2kod7+ng/1p9JdTknSr29jskHCE+jf4b/2yetYAV/V8IN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BHBsMAAADaAAAADwAAAAAAAAAAAAAAAACYAgAAZHJzL2Rv&#10;d25yZXYueG1sUEsFBgAAAAAEAAQA9QAAAIgDAAAAAA==&#10;" fillcolor="#5b9bd5 [3204]" strokecolor="black [3213]" strokeweight=".5pt">
                  <v:stroke joinstyle="miter"/>
                  <v:textbox>
                    <w:txbxContent>
                      <w:p w14:paraId="78271E32" w14:textId="77777777" w:rsidR="00116383" w:rsidRDefault="00116383" w:rsidP="00116383"/>
                    </w:txbxContent>
                  </v:textbox>
                </v:oval>
                <v:oval id="타원 3" o:spid="_x0000_s1028" style="position:absolute;left:-62127;top:127649;width:367599;height:11230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ELUMIA&#10;AADaAAAADwAAAGRycy9kb3ducmV2LnhtbESPQWsCMRSE7wX/Q3hCbzVrlxZZjSJarYf2UBXPj+S5&#10;Wdy8LJuo6b9vCoUeh5n5hpktkmvFjfrQeFYwHhUgiLU3DdcKjofN0wREiMgGW8+k4JsCLOaDhxlW&#10;xt/5i277WIsM4VChAhtjV0kZtCWHYeQ74uydfe8wZtnX0vR4z3DXyueieJUOG84LFjtaWdKX/dUp&#10;2KaP9fvpTafdy4lLX+rUfG6tUo/DtJyCiJTif/ivvTMKSvi9km+An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QQtQwgAAANoAAAAPAAAAAAAAAAAAAAAAAJgCAABkcnMvZG93&#10;bnJldi54bWxQSwUGAAAAAAQABAD1AAAAhwMAAAAA&#10;" fillcolor="#5b9bd5 [3204]" strokecolor="black [3213]" strokeweight=".5pt">
                  <v:stroke joinstyle="miter"/>
                  <v:textbox>
                    <w:txbxContent>
                      <w:p w14:paraId="1487EE0F" w14:textId="77777777" w:rsidR="00116383" w:rsidRDefault="00116383" w:rsidP="00116383"/>
                    </w:txbxContent>
                  </v:textbox>
                </v:oval>
                <v:oval id="타원 4" o:spid="_x0000_s1029" style="position:absolute;left:1705;top:148678;width:367599;height:112301;rotation:-455645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AV8QA&#10;AADaAAAADwAAAGRycy9kb3ducmV2LnhtbESPQWvCQBSE7wX/w/KE3upGDbWkrqEUNF48NFrQ2zP7&#10;mkSzb0N2q/HfuwWhx2FmvmHmaW8acaHO1ZYVjEcRCOLC6ppLBbvt8uUNhPPIGhvLpOBGDtLF4GmO&#10;ibZX/qJL7ksRIOwSVFB53yZSuqIig25kW+Lg/djOoA+yK6Xu8BrgppGTKHqVBmsOCxW29FlRcc5/&#10;jYLjPnN8mLXH/Pt08qt4M0UdZ0o9D/uPdxCeev8ffrTXWkEMf1fC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wFfEAAAA2gAAAA8AAAAAAAAAAAAAAAAAmAIAAGRycy9k&#10;b3ducmV2LnhtbFBLBQYAAAAABAAEAPUAAACJAwAAAAA=&#10;" fillcolor="#5b9bd5 [3204]" strokecolor="black [3213]" strokeweight=".5pt">
                  <v:stroke joinstyle="miter"/>
                  <v:textbox>
                    <w:txbxContent>
                      <w:p w14:paraId="33C074D9" w14:textId="77777777" w:rsidR="00116383" w:rsidRDefault="00116383" w:rsidP="00116383"/>
                    </w:txbxContent>
                  </v:textbox>
                </v:oval>
                <v:oval id="타원 5" o:spid="_x0000_s1030" style="position:absolute;left:58843;top:177955;width:367599;height:112301;rotation:-309079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S8AsMA&#10;AADaAAAADwAAAGRycy9kb3ducmV2LnhtbESPwWrDMBBE74X8g9hAbo3cQI1xLYdSSAiUQpMY0uNi&#10;bW0Ta2UkxXb+vioUehxm5g1TbGfTi5Gc7ywreFonIIhrqztuFFTn3WMGwgdkjb1lUnAnD9ty8VBg&#10;ru3ERxpPoRERwj5HBW0IQy6lr1sy6Nd2II7et3UGQ5SukdrhFOGml5skSaXBjuNCiwO9tVRfTzej&#10;4PO4T4fr1+Sz9yzdjJW7mOrjotRqOb++gAg0h//wX/ugFTzD75V4A2T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S8AsMAAADaAAAADwAAAAAAAAAAAAAAAACYAgAAZHJzL2Rv&#10;d25yZXYueG1sUEsFBgAAAAAEAAQA9QAAAIgDAAAAAA==&#10;" fillcolor="#5b9bd5 [3204]" strokecolor="black [3213]" strokeweight=".5pt">
                  <v:stroke joinstyle="miter"/>
                  <v:textbox>
                    <w:txbxContent>
                      <w:p w14:paraId="77E50E38" w14:textId="77777777" w:rsidR="00116383" w:rsidRDefault="00116383" w:rsidP="00116383"/>
                    </w:txbxContent>
                  </v:textbox>
                </v:oval>
                <v:group id="그룹 6" o:spid="_x0000_s1031" style="position:absolute;left:126585;top:158646;width:298793;height:417905;rotation:5546361fd" coordorigin="1265,1586" coordsize="2987,41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8whkTCAAAA2gAAAA8A&#10;AAAAAAAAAAAAAAAAqgIAAGRycy9kb3ducmV2LnhtbFBLBQYAAAAABAAEAPoAAACZAwAAAAA=&#10;">
                  <v:oval id="타원 7" o:spid="_x0000_s1032" style="position:absolute;left:-11;top:3145;width:3676;height:1123;rotation:-769493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knsEA&#10;AADaAAAADwAAAGRycy9kb3ducmV2LnhtbESP3YrCMBSE7xd8h3AE79ZUkVWqUaqouHjj3wMcmmNb&#10;2pyUJtb69psFwcthZr5hFqvOVKKlxhWWFYyGEQji1OqCMwW36+57BsJ5ZI2VZVLwIgerZe9rgbG2&#10;Tz5Te/GZCBB2MSrIva9jKV2ak0E3tDVx8O62MeiDbDKpG3wGuKnkOIp+pMGCw0KONW1ySsvLwyjY&#10;H05tqe1Lru/nx2RTbpPi+JsoNeh3yRyEp85/wu/2QSuYwv+Vc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H5J7BAAAA2gAAAA8AAAAAAAAAAAAAAAAAmAIAAGRycy9kb3du&#10;cmV2LnhtbFBLBQYAAAAABAAEAPUAAACGAwAAAAA=&#10;" fillcolor="#5b9bd5 [3204]" strokecolor="black [3213]" strokeweight=".5pt">
                    <v:stroke joinstyle="miter"/>
                    <v:textbox>
                      <w:txbxContent>
                        <w:p w14:paraId="4AE80CE8" w14:textId="77777777" w:rsidR="00116383" w:rsidRDefault="00116383" w:rsidP="00116383"/>
                      </w:txbxContent>
                    </v:textbox>
                  </v:oval>
                  <v:oval id="타원 8" o:spid="_x0000_s1033" style="position:absolute;left:645;top:2862;width:3676;height:112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Ib8A&#10;AADaAAAADwAAAGRycy9kb3ducmV2LnhtbERPTWsCMRC9C/0PYQq9abaKUlajlNqqBz1UxfOQjJul&#10;m8mySTX+e3MQPD7e92yRXCMu1IXas4L3QQGCWHtTc6XgePjpf4AIEdlg45kU3CjAYv7Sm2Fp/JV/&#10;6bKPlcghHEpUYGNsSymDtuQwDHxLnLmz7xzGDLtKmg6vOdw1clgUE+mw5txgsaUvS/pv/+8UrNJ2&#10;uT5967QZn3jkRzrVu5VV6u01fU5BRErxKX64N0ZB3pqv5Bsg53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ZkhvwAAANoAAAAPAAAAAAAAAAAAAAAAAJgCAABkcnMvZG93bnJl&#10;di54bWxQSwUGAAAAAAQABAD1AAAAhAMAAAAA&#10;" fillcolor="#5b9bd5 [3204]" strokecolor="black [3213]" strokeweight=".5pt">
                    <v:stroke joinstyle="miter"/>
                    <v:textbox>
                      <w:txbxContent>
                        <w:p w14:paraId="1FBA41A3" w14:textId="77777777" w:rsidR="00116383" w:rsidRDefault="00116383" w:rsidP="00116383"/>
                      </w:txbxContent>
                    </v:textbox>
                  </v:oval>
                  <v:oval id="타원 9" o:spid="_x0000_s1034" style="position:absolute;left:1283;top:3072;width:3676;height:1123;rotation:-455645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ZvycQA&#10;AADaAAAADwAAAGRycy9kb3ducmV2LnhtbESPT2vCQBTE74LfYXlCb2ajlWqjGylCq5ceTCvU2zP7&#10;zJ9m34bsqum37xYKHoeZ+Q2zWvemEVfqXGVZwSSKQRDnVldcKPj8eB0vQDiPrLGxTAp+yME6HQ5W&#10;mGh74z1dM1+IAGGXoILS+zaR0uUlGXSRbYmDd7adQR9kV0jd4S3ATSOncfwkDVYcFkpsaVNS/p1d&#10;jILT19bxcd6eskNd+7fZ+yPq2Vaph1H/sgThqff38H97pxU8w9+Vc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2b8nEAAAA2gAAAA8AAAAAAAAAAAAAAAAAmAIAAGRycy9k&#10;b3ducmV2LnhtbFBLBQYAAAAABAAEAPUAAACJAwAAAAA=&#10;" fillcolor="#5b9bd5 [3204]" strokecolor="black [3213]" strokeweight=".5pt">
                    <v:stroke joinstyle="miter"/>
                    <v:textbox>
                      <w:txbxContent>
                        <w:p w14:paraId="67867F7A" w14:textId="77777777" w:rsidR="00116383" w:rsidRDefault="00116383" w:rsidP="00116383"/>
                      </w:txbxContent>
                    </v:textbox>
                  </v:oval>
                  <v:oval id="타원 10" o:spid="_x0000_s1035" style="position:absolute;left:1854;top:3365;width:3676;height:1123;rotation:-309079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7isMQA&#10;AADbAAAADwAAAGRycy9kb3ducmV2LnhtbESPQWvDMAyF74P9B6NBb6uzHkJI65ZS2BiUwtoFuqOI&#10;tSQ0loPtJtm/nw6D3STe03ufNrvZ9WqkEDvPBl6WGSji2tuOGwPV5+tzASomZIu9ZzLwQxF228eH&#10;DZbWT3ym8ZIaJSEcSzTQpjSUWse6JYdx6Qdi0b59cJhkDY22AScJd71eZVmuHXYsDS0OdGipvl3u&#10;zsDH+S0fbl9TLI5FvhqrcHXV6WrM4mner0ElmtO/+e/63Qq+0MsvMoD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O4rDEAAAA2wAAAA8AAAAAAAAAAAAAAAAAmAIAAGRycy9k&#10;b3ducmV2LnhtbFBLBQYAAAAABAAEAPUAAACJAwAAAAA=&#10;" fillcolor="#5b9bd5 [3204]" strokecolor="black [3213]" strokeweight=".5pt">
                    <v:stroke joinstyle="miter"/>
                    <v:textbox>
                      <w:txbxContent>
                        <w:p w14:paraId="6ABF5C92" w14:textId="77777777" w:rsidR="00116383" w:rsidRDefault="00116383" w:rsidP="00116383"/>
                      </w:txbxContent>
                    </v:textbox>
                  </v:oval>
                </v:group>
              </v:group>
            </w:pict>
          </mc:Fallback>
        </mc:AlternateContent>
      </w:r>
      <w:r w:rsidR="00B87AF8">
        <w:rPr>
          <w:rFonts w:eastAsia="맑은 고딕"/>
          <w:noProof/>
          <w:color w:val="000000"/>
          <w:lang w:val="en-US" w:eastAsia="ko-KR"/>
        </w:rPr>
        <w:drawing>
          <wp:inline distT="0" distB="0" distL="0" distR="0" wp14:anchorId="44709CA0" wp14:editId="3F6FFE95">
            <wp:extent cx="3880485" cy="2559050"/>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0485" cy="2559050"/>
                    </a:xfrm>
                    <a:prstGeom prst="rect">
                      <a:avLst/>
                    </a:prstGeom>
                    <a:noFill/>
                    <a:ln>
                      <a:noFill/>
                    </a:ln>
                  </pic:spPr>
                </pic:pic>
              </a:graphicData>
            </a:graphic>
          </wp:inline>
        </w:drawing>
      </w:r>
    </w:p>
    <w:p w14:paraId="269376E4" w14:textId="77777777" w:rsidR="00B87AF8" w:rsidRPr="001737AB" w:rsidRDefault="00B87AF8" w:rsidP="00B87AF8">
      <w:pPr>
        <w:jc w:val="center"/>
        <w:rPr>
          <w:rFonts w:eastAsia="맑은 고딕"/>
          <w:color w:val="000000"/>
          <w:lang w:val="en-US" w:eastAsia="ko-KR"/>
        </w:rPr>
      </w:pPr>
    </w:p>
    <w:p w14:paraId="0244D988" w14:textId="0933F09B" w:rsidR="00B87AF8" w:rsidRPr="001737AB" w:rsidRDefault="00B87AF8" w:rsidP="00B87AF8">
      <w:pPr>
        <w:jc w:val="center"/>
        <w:rPr>
          <w:rFonts w:eastAsia="맑은 고딕"/>
          <w:b/>
          <w:color w:val="000000"/>
          <w:lang w:eastAsia="ko-KR"/>
        </w:rPr>
      </w:pPr>
      <w:r w:rsidRPr="001737AB">
        <w:rPr>
          <w:rFonts w:eastAsia="맑은 고딕" w:hint="eastAsia"/>
          <w:b/>
          <w:color w:val="000000"/>
          <w:lang w:eastAsia="ko-KR"/>
        </w:rPr>
        <w:t xml:space="preserve">Figure </w:t>
      </w:r>
      <w:r w:rsidR="004D0413">
        <w:rPr>
          <w:rFonts w:eastAsia="맑은 고딕" w:hint="eastAsia"/>
          <w:b/>
          <w:color w:val="000000"/>
          <w:lang w:eastAsia="ko-KR"/>
        </w:rPr>
        <w:t>2</w:t>
      </w:r>
      <w:r w:rsidRPr="001737AB">
        <w:rPr>
          <w:rFonts w:eastAsia="맑은 고딕" w:hint="eastAsia"/>
          <w:b/>
          <w:color w:val="000000"/>
          <w:lang w:eastAsia="ko-KR"/>
        </w:rPr>
        <w:t xml:space="preserve"> 19-cell </w:t>
      </w:r>
      <w:r>
        <w:rPr>
          <w:rFonts w:eastAsia="맑은 고딕"/>
          <w:b/>
          <w:color w:val="000000"/>
          <w:lang w:eastAsia="ko-KR"/>
        </w:rPr>
        <w:t xml:space="preserve">and 3-sector </w:t>
      </w:r>
      <w:r w:rsidRPr="001737AB">
        <w:rPr>
          <w:rFonts w:eastAsia="맑은 고딕" w:hint="eastAsia"/>
          <w:b/>
          <w:color w:val="000000"/>
          <w:lang w:eastAsia="ko-KR"/>
        </w:rPr>
        <w:t>with wrap-around deployment scenario for HF-NR</w:t>
      </w:r>
    </w:p>
    <w:p w14:paraId="0B011ADF" w14:textId="77777777" w:rsidR="00B87AF8" w:rsidRPr="00B87AF8" w:rsidRDefault="00B87AF8" w:rsidP="00EC5C31">
      <w:pPr>
        <w:pStyle w:val="a6"/>
        <w:ind w:left="0"/>
        <w:rPr>
          <w:rFonts w:eastAsia="맑은 고딕"/>
          <w:color w:val="000000"/>
          <w:lang w:eastAsia="ko-KR"/>
        </w:rPr>
      </w:pPr>
    </w:p>
    <w:p w14:paraId="592404CC" w14:textId="77777777" w:rsidR="00EC5C31" w:rsidRPr="00EC5C31" w:rsidRDefault="00EC5C31" w:rsidP="006226BE">
      <w:pPr>
        <w:jc w:val="both"/>
        <w:rPr>
          <w:lang w:eastAsia="ko-KR"/>
        </w:rPr>
      </w:pPr>
    </w:p>
    <w:p w14:paraId="6C44B6C0" w14:textId="69A29901" w:rsidR="00636F44" w:rsidRDefault="00636F44" w:rsidP="00636F44">
      <w:pPr>
        <w:pStyle w:val="1"/>
        <w:numPr>
          <w:ilvl w:val="0"/>
          <w:numId w:val="8"/>
        </w:numPr>
        <w:rPr>
          <w:lang w:eastAsia="ko-KR"/>
        </w:rPr>
      </w:pPr>
      <w:r>
        <w:rPr>
          <w:lang w:eastAsia="ko-KR"/>
        </w:rPr>
        <w:t>S</w:t>
      </w:r>
      <w:r>
        <w:rPr>
          <w:rFonts w:hint="eastAsia"/>
          <w:lang w:eastAsia="ko-KR"/>
        </w:rPr>
        <w:t>imulation results and discussion</w:t>
      </w:r>
    </w:p>
    <w:p w14:paraId="55D8E6FE" w14:textId="08921539" w:rsidR="00EC5C31" w:rsidRDefault="00F94ACC" w:rsidP="006226BE">
      <w:pPr>
        <w:jc w:val="both"/>
        <w:rPr>
          <w:lang w:eastAsia="ko-KR"/>
        </w:rPr>
      </w:pPr>
      <w:r>
        <w:rPr>
          <w:lang w:eastAsia="ko-KR"/>
        </w:rPr>
        <w:t>T</w:t>
      </w:r>
      <w:r>
        <w:rPr>
          <w:rFonts w:hint="eastAsia"/>
          <w:lang w:eastAsia="ko-KR"/>
        </w:rPr>
        <w:t xml:space="preserve">he following table summarizes the result. </w:t>
      </w:r>
    </w:p>
    <w:tbl>
      <w:tblPr>
        <w:tblStyle w:val="af"/>
        <w:tblW w:w="0" w:type="auto"/>
        <w:tblLook w:val="04A0" w:firstRow="1" w:lastRow="0" w:firstColumn="1" w:lastColumn="0" w:noHBand="0" w:noVBand="1"/>
      </w:tblPr>
      <w:tblGrid>
        <w:gridCol w:w="3279"/>
        <w:gridCol w:w="3279"/>
        <w:gridCol w:w="3279"/>
      </w:tblGrid>
      <w:tr w:rsidR="0052604B" w14:paraId="0A3A2FEC" w14:textId="77777777" w:rsidTr="004E3154">
        <w:tc>
          <w:tcPr>
            <w:tcW w:w="9837" w:type="dxa"/>
            <w:gridSpan w:val="3"/>
          </w:tcPr>
          <w:p w14:paraId="40FB7812" w14:textId="2EDADAA6" w:rsidR="0052604B" w:rsidRDefault="0052604B" w:rsidP="00B8789F">
            <w:pPr>
              <w:jc w:val="center"/>
              <w:rPr>
                <w:lang w:eastAsia="ko-KR"/>
              </w:rPr>
            </w:pPr>
            <w:r>
              <w:rPr>
                <w:lang w:eastAsia="ko-KR"/>
              </w:rPr>
              <w:t>C</w:t>
            </w:r>
            <w:r>
              <w:rPr>
                <w:rFonts w:hint="eastAsia"/>
                <w:lang w:eastAsia="ko-KR"/>
              </w:rPr>
              <w:t xml:space="preserve">ase I. </w:t>
            </w:r>
            <w:r w:rsidR="00383B34">
              <w:rPr>
                <w:rFonts w:hint="eastAsia"/>
                <w:lang w:eastAsia="ko-KR"/>
              </w:rPr>
              <w:t xml:space="preserve">A5 </w:t>
            </w:r>
            <w:r w:rsidR="00F94ACC">
              <w:rPr>
                <w:rFonts w:hint="eastAsia"/>
                <w:lang w:eastAsia="ko-KR"/>
              </w:rPr>
              <w:t xml:space="preserve">(serving cell </w:t>
            </w:r>
            <w:r w:rsidR="00F94ACC">
              <w:rPr>
                <w:lang w:eastAsia="ko-KR"/>
              </w:rPr>
              <w:t>threshold</w:t>
            </w:r>
            <w:r w:rsidR="00F94ACC">
              <w:rPr>
                <w:rFonts w:hint="eastAsia"/>
                <w:lang w:eastAsia="ko-KR"/>
              </w:rPr>
              <w:t xml:space="preserve">: </w:t>
            </w:r>
            <w:r w:rsidR="00B8789F">
              <w:rPr>
                <w:rFonts w:hint="eastAsia"/>
                <w:lang w:eastAsia="ko-KR"/>
              </w:rPr>
              <w:t xml:space="preserve">-87 </w:t>
            </w:r>
            <w:proofErr w:type="spellStart"/>
            <w:r w:rsidR="00B8789F">
              <w:rPr>
                <w:rFonts w:hint="eastAsia"/>
                <w:lang w:eastAsia="ko-KR"/>
              </w:rPr>
              <w:t>dBm</w:t>
            </w:r>
            <w:proofErr w:type="spellEnd"/>
            <w:r w:rsidR="00F94ACC">
              <w:rPr>
                <w:rFonts w:hint="eastAsia"/>
                <w:lang w:eastAsia="ko-KR"/>
              </w:rPr>
              <w:t xml:space="preserve">, and target cell threshold: </w:t>
            </w:r>
            <w:r w:rsidR="00B8789F">
              <w:rPr>
                <w:rFonts w:hint="eastAsia"/>
                <w:lang w:eastAsia="ko-KR"/>
              </w:rPr>
              <w:t xml:space="preserve">-87 </w:t>
            </w:r>
            <w:proofErr w:type="spellStart"/>
            <w:r w:rsidR="00B8789F">
              <w:rPr>
                <w:rFonts w:hint="eastAsia"/>
                <w:lang w:eastAsia="ko-KR"/>
              </w:rPr>
              <w:t>dBm</w:t>
            </w:r>
            <w:proofErr w:type="spellEnd"/>
            <w:r w:rsidR="00F94ACC">
              <w:rPr>
                <w:rFonts w:hint="eastAsia"/>
                <w:lang w:eastAsia="ko-KR"/>
              </w:rPr>
              <w:t xml:space="preserve">) </w:t>
            </w:r>
            <w:r w:rsidR="00383B34">
              <w:rPr>
                <w:rFonts w:hint="eastAsia"/>
                <w:lang w:eastAsia="ko-KR"/>
              </w:rPr>
              <w:t>for Phase 2 event</w:t>
            </w:r>
          </w:p>
        </w:tc>
      </w:tr>
      <w:tr w:rsidR="0052604B" w14:paraId="534C6D4C" w14:textId="77777777" w:rsidTr="0052604B">
        <w:tc>
          <w:tcPr>
            <w:tcW w:w="3279" w:type="dxa"/>
          </w:tcPr>
          <w:p w14:paraId="7414615C" w14:textId="76511769" w:rsidR="0052604B" w:rsidRDefault="0052604B" w:rsidP="006226BE">
            <w:pPr>
              <w:jc w:val="both"/>
              <w:rPr>
                <w:lang w:eastAsia="ko-KR"/>
              </w:rPr>
            </w:pPr>
            <w:r>
              <w:rPr>
                <w:rFonts w:hint="eastAsia"/>
                <w:lang w:eastAsia="ko-KR"/>
              </w:rPr>
              <w:t>A4 entering condition threshold</w:t>
            </w:r>
          </w:p>
        </w:tc>
        <w:tc>
          <w:tcPr>
            <w:tcW w:w="3279" w:type="dxa"/>
          </w:tcPr>
          <w:p w14:paraId="4CE80773" w14:textId="1FFC189F" w:rsidR="0052604B" w:rsidRDefault="0052604B" w:rsidP="006226BE">
            <w:pPr>
              <w:jc w:val="both"/>
              <w:rPr>
                <w:lang w:eastAsia="ko-KR"/>
              </w:rPr>
            </w:pPr>
            <w:r>
              <w:rPr>
                <w:rFonts w:hint="eastAsia"/>
                <w:lang w:eastAsia="ko-KR"/>
              </w:rPr>
              <w:t>-87 dBm</w:t>
            </w:r>
          </w:p>
        </w:tc>
        <w:tc>
          <w:tcPr>
            <w:tcW w:w="3279" w:type="dxa"/>
          </w:tcPr>
          <w:p w14:paraId="7C72985F" w14:textId="254960CF" w:rsidR="0052604B" w:rsidRDefault="0052604B" w:rsidP="006226BE">
            <w:pPr>
              <w:jc w:val="both"/>
              <w:rPr>
                <w:lang w:eastAsia="ko-KR"/>
              </w:rPr>
            </w:pPr>
            <w:r>
              <w:rPr>
                <w:rFonts w:hint="eastAsia"/>
                <w:lang w:eastAsia="ko-KR"/>
              </w:rPr>
              <w:t>-80 dBm</w:t>
            </w:r>
          </w:p>
        </w:tc>
      </w:tr>
      <w:tr w:rsidR="0052604B" w14:paraId="6EE1EF91" w14:textId="77777777" w:rsidTr="0052604B">
        <w:tc>
          <w:tcPr>
            <w:tcW w:w="3279" w:type="dxa"/>
          </w:tcPr>
          <w:p w14:paraId="3609CEF5" w14:textId="612B5FCF" w:rsidR="0052604B" w:rsidRDefault="0052604B" w:rsidP="006226BE">
            <w:pPr>
              <w:jc w:val="both"/>
              <w:rPr>
                <w:lang w:eastAsia="ko-KR"/>
              </w:rPr>
            </w:pPr>
            <w:r>
              <w:rPr>
                <w:lang w:eastAsia="ko-KR"/>
              </w:rPr>
              <w:t>H</w:t>
            </w:r>
            <w:r>
              <w:rPr>
                <w:rFonts w:hint="eastAsia"/>
                <w:lang w:eastAsia="ko-KR"/>
              </w:rPr>
              <w:t>andover failure rate</w:t>
            </w:r>
          </w:p>
        </w:tc>
        <w:tc>
          <w:tcPr>
            <w:tcW w:w="3279" w:type="dxa"/>
          </w:tcPr>
          <w:p w14:paraId="31555862" w14:textId="10F6CA47" w:rsidR="0052604B" w:rsidRDefault="00395F0A" w:rsidP="00395F0A">
            <w:pPr>
              <w:jc w:val="both"/>
              <w:rPr>
                <w:lang w:eastAsia="ko-KR"/>
              </w:rPr>
            </w:pPr>
            <w:r>
              <w:rPr>
                <w:lang w:eastAsia="ko-KR"/>
              </w:rPr>
              <w:t>1.31</w:t>
            </w:r>
            <w:r w:rsidR="0052604B">
              <w:rPr>
                <w:rFonts w:hint="eastAsia"/>
                <w:lang w:eastAsia="ko-KR"/>
              </w:rPr>
              <w:t xml:space="preserve"> %</w:t>
            </w:r>
          </w:p>
        </w:tc>
        <w:tc>
          <w:tcPr>
            <w:tcW w:w="3279" w:type="dxa"/>
          </w:tcPr>
          <w:p w14:paraId="322C771A" w14:textId="66BAAE54" w:rsidR="0052604B" w:rsidRDefault="00395F0A" w:rsidP="00395F0A">
            <w:pPr>
              <w:jc w:val="both"/>
              <w:rPr>
                <w:lang w:eastAsia="ko-KR"/>
              </w:rPr>
            </w:pPr>
            <w:r>
              <w:rPr>
                <w:lang w:eastAsia="ko-KR"/>
              </w:rPr>
              <w:t xml:space="preserve"> 7.98</w:t>
            </w:r>
            <w:r w:rsidR="0052604B">
              <w:rPr>
                <w:rFonts w:hint="eastAsia"/>
                <w:lang w:eastAsia="ko-KR"/>
              </w:rPr>
              <w:t xml:space="preserve"> %</w:t>
            </w:r>
          </w:p>
        </w:tc>
      </w:tr>
      <w:tr w:rsidR="0052604B" w14:paraId="1295FF4B" w14:textId="77777777" w:rsidTr="0052604B">
        <w:tc>
          <w:tcPr>
            <w:tcW w:w="3279" w:type="dxa"/>
          </w:tcPr>
          <w:p w14:paraId="6CB086AF" w14:textId="6FC8E49B" w:rsidR="0052604B" w:rsidRDefault="0052604B" w:rsidP="006226BE">
            <w:pPr>
              <w:jc w:val="both"/>
              <w:rPr>
                <w:lang w:eastAsia="ko-KR"/>
              </w:rPr>
            </w:pPr>
            <w:r>
              <w:rPr>
                <w:rFonts w:hint="eastAsia"/>
                <w:lang w:eastAsia="ko-KR"/>
              </w:rPr>
              <w:t># of addition MR per sec</w:t>
            </w:r>
          </w:p>
        </w:tc>
        <w:tc>
          <w:tcPr>
            <w:tcW w:w="3279" w:type="dxa"/>
          </w:tcPr>
          <w:p w14:paraId="4B2BCEE6" w14:textId="088A9104" w:rsidR="0052604B" w:rsidRPr="0052604B" w:rsidRDefault="00395F0A" w:rsidP="00395F0A">
            <w:pPr>
              <w:jc w:val="both"/>
              <w:rPr>
                <w:lang w:eastAsia="ko-KR"/>
              </w:rPr>
            </w:pPr>
            <w:r>
              <w:rPr>
                <w:lang w:eastAsia="ko-KR"/>
              </w:rPr>
              <w:t>3.47</w:t>
            </w:r>
          </w:p>
        </w:tc>
        <w:tc>
          <w:tcPr>
            <w:tcW w:w="3279" w:type="dxa"/>
          </w:tcPr>
          <w:p w14:paraId="6AAD39F9" w14:textId="1AB57F29" w:rsidR="0052604B" w:rsidRDefault="00395F0A" w:rsidP="00395F0A">
            <w:pPr>
              <w:jc w:val="both"/>
              <w:rPr>
                <w:lang w:eastAsia="ko-KR"/>
              </w:rPr>
            </w:pPr>
            <w:r>
              <w:rPr>
                <w:lang w:eastAsia="ko-KR"/>
              </w:rPr>
              <w:t>1.11</w:t>
            </w:r>
          </w:p>
        </w:tc>
      </w:tr>
      <w:tr w:rsidR="00F94ACC" w14:paraId="06A638E1" w14:textId="77777777" w:rsidTr="0052604B">
        <w:tc>
          <w:tcPr>
            <w:tcW w:w="3279" w:type="dxa"/>
          </w:tcPr>
          <w:p w14:paraId="1D6ADB0D" w14:textId="31E0CF0E" w:rsidR="00F94ACC" w:rsidRDefault="00F94ACC" w:rsidP="006226BE">
            <w:pPr>
              <w:jc w:val="both"/>
              <w:rPr>
                <w:lang w:eastAsia="ko-KR"/>
              </w:rPr>
            </w:pPr>
            <w:r>
              <w:rPr>
                <w:rFonts w:hint="eastAsia"/>
                <w:lang w:eastAsia="ko-KR"/>
              </w:rPr>
              <w:t># of average candidate target cells</w:t>
            </w:r>
          </w:p>
        </w:tc>
        <w:tc>
          <w:tcPr>
            <w:tcW w:w="3279" w:type="dxa"/>
          </w:tcPr>
          <w:p w14:paraId="27624190" w14:textId="3FDBFD8B" w:rsidR="00F94ACC" w:rsidRDefault="00395F0A" w:rsidP="006226BE">
            <w:pPr>
              <w:jc w:val="both"/>
              <w:rPr>
                <w:lang w:eastAsia="ko-KR"/>
              </w:rPr>
            </w:pPr>
            <w:r>
              <w:rPr>
                <w:lang w:eastAsia="ko-KR"/>
              </w:rPr>
              <w:t>4.58</w:t>
            </w:r>
          </w:p>
        </w:tc>
        <w:tc>
          <w:tcPr>
            <w:tcW w:w="3279" w:type="dxa"/>
          </w:tcPr>
          <w:p w14:paraId="7F7A01DB" w14:textId="759A996E" w:rsidR="00F94ACC" w:rsidRDefault="00395F0A" w:rsidP="006226BE">
            <w:pPr>
              <w:jc w:val="both"/>
              <w:rPr>
                <w:lang w:eastAsia="ko-KR"/>
              </w:rPr>
            </w:pPr>
            <w:r>
              <w:rPr>
                <w:lang w:eastAsia="ko-KR"/>
              </w:rPr>
              <w:t>3.19</w:t>
            </w:r>
          </w:p>
        </w:tc>
      </w:tr>
      <w:tr w:rsidR="0052604B" w14:paraId="574E6A4E" w14:textId="77777777" w:rsidTr="00F22AF0">
        <w:tc>
          <w:tcPr>
            <w:tcW w:w="9837" w:type="dxa"/>
            <w:gridSpan w:val="3"/>
          </w:tcPr>
          <w:p w14:paraId="657BBEAA" w14:textId="6D67D6F5" w:rsidR="0052604B" w:rsidRDefault="0052604B" w:rsidP="00B8789F">
            <w:pPr>
              <w:jc w:val="center"/>
              <w:rPr>
                <w:lang w:eastAsia="ko-KR"/>
              </w:rPr>
            </w:pPr>
            <w:r>
              <w:rPr>
                <w:lang w:eastAsia="ko-KR"/>
              </w:rPr>
              <w:t>C</w:t>
            </w:r>
            <w:r>
              <w:rPr>
                <w:rFonts w:hint="eastAsia"/>
                <w:lang w:eastAsia="ko-KR"/>
              </w:rPr>
              <w:t xml:space="preserve">ase II. </w:t>
            </w:r>
            <w:r w:rsidR="00383B34">
              <w:rPr>
                <w:rFonts w:hint="eastAsia"/>
                <w:lang w:eastAsia="ko-KR"/>
              </w:rPr>
              <w:t xml:space="preserve">A3 </w:t>
            </w:r>
            <w:r w:rsidR="00F94ACC">
              <w:rPr>
                <w:rFonts w:hint="eastAsia"/>
                <w:lang w:eastAsia="ko-KR"/>
              </w:rPr>
              <w:t xml:space="preserve">(offset value is </w:t>
            </w:r>
            <w:r w:rsidR="00B8789F">
              <w:rPr>
                <w:rFonts w:hint="eastAsia"/>
                <w:lang w:eastAsia="ko-KR"/>
              </w:rPr>
              <w:t>3</w:t>
            </w:r>
            <w:r w:rsidR="00F94ACC">
              <w:rPr>
                <w:rFonts w:hint="eastAsia"/>
                <w:lang w:eastAsia="ko-KR"/>
              </w:rPr>
              <w:t xml:space="preserve"> dB) </w:t>
            </w:r>
            <w:r w:rsidR="00383B34">
              <w:rPr>
                <w:rFonts w:hint="eastAsia"/>
                <w:lang w:eastAsia="ko-KR"/>
              </w:rPr>
              <w:t>and A5</w:t>
            </w:r>
            <w:r w:rsidR="00F94ACC">
              <w:rPr>
                <w:rFonts w:hint="eastAsia"/>
                <w:lang w:eastAsia="ko-KR"/>
              </w:rPr>
              <w:t xml:space="preserve">(serving cell </w:t>
            </w:r>
            <w:r w:rsidR="00F94ACC">
              <w:rPr>
                <w:lang w:eastAsia="ko-KR"/>
              </w:rPr>
              <w:t>threshold</w:t>
            </w:r>
            <w:r w:rsidR="00F94ACC">
              <w:rPr>
                <w:rFonts w:hint="eastAsia"/>
                <w:lang w:eastAsia="ko-KR"/>
              </w:rPr>
              <w:t xml:space="preserve">: </w:t>
            </w:r>
            <w:r w:rsidR="00B8789F">
              <w:rPr>
                <w:rFonts w:hint="eastAsia"/>
                <w:lang w:eastAsia="ko-KR"/>
              </w:rPr>
              <w:t xml:space="preserve">-87 </w:t>
            </w:r>
            <w:proofErr w:type="spellStart"/>
            <w:r w:rsidR="00B8789F">
              <w:rPr>
                <w:rFonts w:hint="eastAsia"/>
                <w:lang w:eastAsia="ko-KR"/>
              </w:rPr>
              <w:t>dBm</w:t>
            </w:r>
            <w:proofErr w:type="spellEnd"/>
            <w:r w:rsidR="00F94ACC">
              <w:rPr>
                <w:rFonts w:hint="eastAsia"/>
                <w:lang w:eastAsia="ko-KR"/>
              </w:rPr>
              <w:t xml:space="preserve">, and target cell threshold: </w:t>
            </w:r>
            <w:r w:rsidR="00B8789F">
              <w:rPr>
                <w:rFonts w:hint="eastAsia"/>
                <w:lang w:eastAsia="ko-KR"/>
              </w:rPr>
              <w:t xml:space="preserve">-87 </w:t>
            </w:r>
            <w:proofErr w:type="spellStart"/>
            <w:r w:rsidR="00B8789F">
              <w:rPr>
                <w:rFonts w:hint="eastAsia"/>
                <w:lang w:eastAsia="ko-KR"/>
              </w:rPr>
              <w:t>dBm</w:t>
            </w:r>
            <w:proofErr w:type="spellEnd"/>
            <w:r w:rsidR="00F94ACC">
              <w:rPr>
                <w:rFonts w:hint="eastAsia"/>
                <w:lang w:eastAsia="ko-KR"/>
              </w:rPr>
              <w:t xml:space="preserve"> dB)</w:t>
            </w:r>
            <w:r w:rsidR="00383B34">
              <w:rPr>
                <w:rFonts w:hint="eastAsia"/>
                <w:lang w:eastAsia="ko-KR"/>
              </w:rPr>
              <w:t xml:space="preserve"> for Phase 2 event</w:t>
            </w:r>
          </w:p>
        </w:tc>
      </w:tr>
      <w:tr w:rsidR="0052604B" w14:paraId="3DA55F73" w14:textId="77777777" w:rsidTr="0052604B">
        <w:tc>
          <w:tcPr>
            <w:tcW w:w="3279" w:type="dxa"/>
          </w:tcPr>
          <w:p w14:paraId="09D3B47F" w14:textId="3149EA13" w:rsidR="0052604B" w:rsidRPr="0052604B" w:rsidRDefault="0052604B" w:rsidP="006226BE">
            <w:pPr>
              <w:jc w:val="both"/>
              <w:rPr>
                <w:lang w:eastAsia="ko-KR"/>
              </w:rPr>
            </w:pPr>
            <w:r>
              <w:rPr>
                <w:rFonts w:hint="eastAsia"/>
                <w:lang w:eastAsia="ko-KR"/>
              </w:rPr>
              <w:t>A4 entering condition threshold</w:t>
            </w:r>
          </w:p>
        </w:tc>
        <w:tc>
          <w:tcPr>
            <w:tcW w:w="3279" w:type="dxa"/>
          </w:tcPr>
          <w:p w14:paraId="19C01520" w14:textId="7BA5B38A" w:rsidR="0052604B" w:rsidRDefault="0052604B" w:rsidP="006226BE">
            <w:pPr>
              <w:jc w:val="both"/>
              <w:rPr>
                <w:lang w:eastAsia="ko-KR"/>
              </w:rPr>
            </w:pPr>
            <w:r>
              <w:rPr>
                <w:rFonts w:hint="eastAsia"/>
                <w:lang w:eastAsia="ko-KR"/>
              </w:rPr>
              <w:t>-87 dBm</w:t>
            </w:r>
          </w:p>
        </w:tc>
        <w:tc>
          <w:tcPr>
            <w:tcW w:w="3279" w:type="dxa"/>
          </w:tcPr>
          <w:p w14:paraId="78F72DCF" w14:textId="1EE5B0C4" w:rsidR="0052604B" w:rsidRDefault="0052604B" w:rsidP="006226BE">
            <w:pPr>
              <w:jc w:val="both"/>
              <w:rPr>
                <w:lang w:eastAsia="ko-KR"/>
              </w:rPr>
            </w:pPr>
            <w:r>
              <w:rPr>
                <w:rFonts w:hint="eastAsia"/>
                <w:lang w:eastAsia="ko-KR"/>
              </w:rPr>
              <w:t>-80 dBm</w:t>
            </w:r>
          </w:p>
        </w:tc>
      </w:tr>
      <w:tr w:rsidR="0052604B" w14:paraId="3912E9EF" w14:textId="77777777" w:rsidTr="0052604B">
        <w:tc>
          <w:tcPr>
            <w:tcW w:w="3279" w:type="dxa"/>
          </w:tcPr>
          <w:p w14:paraId="05C9E929" w14:textId="6CBB1DCD" w:rsidR="0052604B" w:rsidRDefault="0052604B" w:rsidP="006226BE">
            <w:pPr>
              <w:jc w:val="both"/>
              <w:rPr>
                <w:lang w:eastAsia="ko-KR"/>
              </w:rPr>
            </w:pPr>
            <w:r>
              <w:rPr>
                <w:lang w:eastAsia="ko-KR"/>
              </w:rPr>
              <w:t>H</w:t>
            </w:r>
            <w:r>
              <w:rPr>
                <w:rFonts w:hint="eastAsia"/>
                <w:lang w:eastAsia="ko-KR"/>
              </w:rPr>
              <w:t>andover failure rate</w:t>
            </w:r>
          </w:p>
        </w:tc>
        <w:tc>
          <w:tcPr>
            <w:tcW w:w="3279" w:type="dxa"/>
          </w:tcPr>
          <w:p w14:paraId="2E027E6C" w14:textId="74CD7255" w:rsidR="0052604B" w:rsidRDefault="00395F0A" w:rsidP="00395F0A">
            <w:pPr>
              <w:jc w:val="both"/>
              <w:rPr>
                <w:lang w:eastAsia="ko-KR"/>
              </w:rPr>
            </w:pPr>
            <w:r>
              <w:rPr>
                <w:lang w:eastAsia="ko-KR"/>
              </w:rPr>
              <w:t>0.58</w:t>
            </w:r>
            <w:r w:rsidR="0052604B">
              <w:rPr>
                <w:rFonts w:hint="eastAsia"/>
                <w:lang w:eastAsia="ko-KR"/>
              </w:rPr>
              <w:t xml:space="preserve"> %</w:t>
            </w:r>
          </w:p>
        </w:tc>
        <w:tc>
          <w:tcPr>
            <w:tcW w:w="3279" w:type="dxa"/>
          </w:tcPr>
          <w:p w14:paraId="30B8B560" w14:textId="35C5043E" w:rsidR="0052604B" w:rsidRDefault="00395F0A" w:rsidP="00395F0A">
            <w:pPr>
              <w:jc w:val="both"/>
              <w:rPr>
                <w:lang w:eastAsia="ko-KR"/>
              </w:rPr>
            </w:pPr>
            <w:r>
              <w:rPr>
                <w:lang w:eastAsia="ko-KR"/>
              </w:rPr>
              <w:t>3.69</w:t>
            </w:r>
            <w:r w:rsidR="0052604B">
              <w:rPr>
                <w:rFonts w:hint="eastAsia"/>
                <w:lang w:eastAsia="ko-KR"/>
              </w:rPr>
              <w:t xml:space="preserve"> %</w:t>
            </w:r>
          </w:p>
        </w:tc>
      </w:tr>
      <w:tr w:rsidR="0052604B" w14:paraId="272022B8" w14:textId="77777777" w:rsidTr="0052604B">
        <w:tc>
          <w:tcPr>
            <w:tcW w:w="3279" w:type="dxa"/>
          </w:tcPr>
          <w:p w14:paraId="416BF8AF" w14:textId="173FA267" w:rsidR="0052604B" w:rsidRDefault="0052604B" w:rsidP="006226BE">
            <w:pPr>
              <w:jc w:val="both"/>
              <w:rPr>
                <w:lang w:eastAsia="ko-KR"/>
              </w:rPr>
            </w:pPr>
            <w:r>
              <w:rPr>
                <w:rFonts w:hint="eastAsia"/>
                <w:lang w:eastAsia="ko-KR"/>
              </w:rPr>
              <w:t># of addition MR per sec</w:t>
            </w:r>
          </w:p>
        </w:tc>
        <w:tc>
          <w:tcPr>
            <w:tcW w:w="3279" w:type="dxa"/>
          </w:tcPr>
          <w:p w14:paraId="66303C1F" w14:textId="62408900" w:rsidR="0052604B" w:rsidRDefault="00395F0A" w:rsidP="00395F0A">
            <w:pPr>
              <w:jc w:val="both"/>
              <w:rPr>
                <w:lang w:eastAsia="ko-KR"/>
              </w:rPr>
            </w:pPr>
            <w:r>
              <w:rPr>
                <w:lang w:eastAsia="ko-KR"/>
              </w:rPr>
              <w:t xml:space="preserve"> 4.5</w:t>
            </w:r>
          </w:p>
        </w:tc>
        <w:tc>
          <w:tcPr>
            <w:tcW w:w="3279" w:type="dxa"/>
          </w:tcPr>
          <w:p w14:paraId="637F5657" w14:textId="60D4B3F8" w:rsidR="0052604B" w:rsidRDefault="00395F0A" w:rsidP="00395F0A">
            <w:pPr>
              <w:jc w:val="both"/>
              <w:rPr>
                <w:lang w:eastAsia="ko-KR"/>
              </w:rPr>
            </w:pPr>
            <w:r>
              <w:rPr>
                <w:lang w:eastAsia="ko-KR"/>
              </w:rPr>
              <w:t>1.78</w:t>
            </w:r>
          </w:p>
        </w:tc>
      </w:tr>
      <w:tr w:rsidR="00F94ACC" w14:paraId="3BC1F3D0" w14:textId="77777777" w:rsidTr="00630011">
        <w:tc>
          <w:tcPr>
            <w:tcW w:w="3279" w:type="dxa"/>
          </w:tcPr>
          <w:p w14:paraId="59934346" w14:textId="77777777" w:rsidR="00F94ACC" w:rsidRDefault="00F94ACC" w:rsidP="00630011">
            <w:pPr>
              <w:jc w:val="both"/>
              <w:rPr>
                <w:lang w:eastAsia="ko-KR"/>
              </w:rPr>
            </w:pPr>
            <w:r>
              <w:rPr>
                <w:rFonts w:hint="eastAsia"/>
                <w:lang w:eastAsia="ko-KR"/>
              </w:rPr>
              <w:t># of average candidate target cells</w:t>
            </w:r>
          </w:p>
        </w:tc>
        <w:tc>
          <w:tcPr>
            <w:tcW w:w="3279" w:type="dxa"/>
          </w:tcPr>
          <w:p w14:paraId="0188A8F4" w14:textId="0503A3DA" w:rsidR="00F94ACC" w:rsidRDefault="00395F0A" w:rsidP="00395F0A">
            <w:pPr>
              <w:jc w:val="both"/>
              <w:rPr>
                <w:lang w:eastAsia="ko-KR"/>
              </w:rPr>
            </w:pPr>
            <w:r>
              <w:rPr>
                <w:lang w:eastAsia="ko-KR"/>
              </w:rPr>
              <w:t>5.45</w:t>
            </w:r>
          </w:p>
        </w:tc>
        <w:tc>
          <w:tcPr>
            <w:tcW w:w="3279" w:type="dxa"/>
          </w:tcPr>
          <w:p w14:paraId="72C647EB" w14:textId="77B1A6FA" w:rsidR="00F94ACC" w:rsidRDefault="00395F0A" w:rsidP="00395F0A">
            <w:pPr>
              <w:jc w:val="both"/>
              <w:rPr>
                <w:lang w:eastAsia="ko-KR"/>
              </w:rPr>
            </w:pPr>
            <w:r>
              <w:rPr>
                <w:lang w:eastAsia="ko-KR"/>
              </w:rPr>
              <w:t>3.67</w:t>
            </w:r>
          </w:p>
        </w:tc>
      </w:tr>
    </w:tbl>
    <w:p w14:paraId="64CF11F6" w14:textId="77777777" w:rsidR="0052604B" w:rsidRDefault="0052604B" w:rsidP="006226BE">
      <w:pPr>
        <w:jc w:val="both"/>
        <w:rPr>
          <w:lang w:eastAsia="ko-KR"/>
        </w:rPr>
      </w:pPr>
    </w:p>
    <w:p w14:paraId="6744F1B0" w14:textId="47863B6A" w:rsidR="00F83BAD" w:rsidRDefault="00F83BAD" w:rsidP="006226BE">
      <w:pPr>
        <w:jc w:val="both"/>
        <w:rPr>
          <w:lang w:eastAsia="ko-KR"/>
        </w:rPr>
      </w:pPr>
      <w:r>
        <w:rPr>
          <w:rFonts w:hint="eastAsia"/>
          <w:lang w:eastAsia="ko-KR"/>
        </w:rPr>
        <w:t>First of all, HFR (handover failure rate), t</w:t>
      </w:r>
      <w:r>
        <w:rPr>
          <w:lang w:eastAsia="ko-KR"/>
        </w:rPr>
        <w:t xml:space="preserve">he </w:t>
      </w:r>
      <w:r>
        <w:rPr>
          <w:rFonts w:hint="eastAsia"/>
          <w:lang w:eastAsia="ko-KR"/>
        </w:rPr>
        <w:t xml:space="preserve">most important metric in HF mobility, is significantly reduced in optimal settings compared with the case where LTE algorithm is used for HF channel model. LTE algorithm in HF channel model shows 4.0% of HFR in the same simulation setup as this, which is very high value </w:t>
      </w:r>
      <w:r>
        <w:rPr>
          <w:lang w:eastAsia="ko-KR"/>
        </w:rPr>
        <w:t>compared</w:t>
      </w:r>
      <w:r>
        <w:rPr>
          <w:rFonts w:hint="eastAsia"/>
          <w:lang w:eastAsia="ko-KR"/>
        </w:rPr>
        <w:t xml:space="preserve"> to 0.1 % per LTE algorithm in LF (2GHz) channel model shown in [1]. </w:t>
      </w:r>
    </w:p>
    <w:p w14:paraId="3A66C867" w14:textId="1ACEAA17" w:rsidR="00F83BAD" w:rsidRPr="00AA1A88" w:rsidRDefault="00F83BAD" w:rsidP="00F83BAD">
      <w:pPr>
        <w:jc w:val="both"/>
        <w:rPr>
          <w:b/>
          <w:lang w:eastAsia="ko-KR"/>
        </w:rPr>
      </w:pPr>
      <w:r w:rsidRPr="00AA1A88">
        <w:rPr>
          <w:rFonts w:hint="eastAsia"/>
          <w:b/>
          <w:lang w:eastAsia="ko-KR"/>
        </w:rPr>
        <w:t>Observation</w:t>
      </w:r>
      <w:r>
        <w:rPr>
          <w:rFonts w:hint="eastAsia"/>
          <w:b/>
          <w:lang w:eastAsia="ko-KR"/>
        </w:rPr>
        <w:t>2</w:t>
      </w:r>
      <w:r w:rsidRPr="00AA1A88">
        <w:rPr>
          <w:rFonts w:hint="eastAsia"/>
          <w:b/>
          <w:lang w:eastAsia="ko-KR"/>
        </w:rPr>
        <w:t xml:space="preserve">. </w:t>
      </w:r>
      <w:r>
        <w:rPr>
          <w:rFonts w:hint="eastAsia"/>
          <w:b/>
          <w:lang w:eastAsia="ko-KR"/>
        </w:rPr>
        <w:t>HFR (</w:t>
      </w:r>
      <w:r w:rsidRPr="00F83BAD">
        <w:rPr>
          <w:b/>
          <w:lang w:eastAsia="ko-KR"/>
        </w:rPr>
        <w:t>handover failure rate)</w:t>
      </w:r>
      <w:r>
        <w:rPr>
          <w:rFonts w:hint="eastAsia"/>
          <w:b/>
          <w:lang w:eastAsia="ko-KR"/>
        </w:rPr>
        <w:t xml:space="preserve"> </w:t>
      </w:r>
      <w:r w:rsidR="00987D12">
        <w:rPr>
          <w:rFonts w:hint="eastAsia"/>
          <w:b/>
          <w:lang w:eastAsia="ko-KR"/>
        </w:rPr>
        <w:t>on</w:t>
      </w:r>
      <w:r>
        <w:rPr>
          <w:rFonts w:hint="eastAsia"/>
          <w:b/>
          <w:lang w:eastAsia="ko-KR"/>
        </w:rPr>
        <w:t xml:space="preserve"> using conditional HO in HF </w:t>
      </w:r>
      <w:r w:rsidR="00987D12">
        <w:rPr>
          <w:rFonts w:hint="eastAsia"/>
          <w:b/>
          <w:lang w:eastAsia="ko-KR"/>
        </w:rPr>
        <w:t>could be</w:t>
      </w:r>
      <w:r>
        <w:rPr>
          <w:rFonts w:hint="eastAsia"/>
          <w:b/>
          <w:lang w:eastAsia="ko-KR"/>
        </w:rPr>
        <w:t xml:space="preserve"> lower than that of using LTE algorithm in </w:t>
      </w:r>
      <w:r w:rsidR="00987D12">
        <w:rPr>
          <w:rFonts w:hint="eastAsia"/>
          <w:b/>
          <w:lang w:eastAsia="ko-KR"/>
        </w:rPr>
        <w:t>H</w:t>
      </w:r>
      <w:r>
        <w:rPr>
          <w:rFonts w:hint="eastAsia"/>
          <w:b/>
          <w:lang w:eastAsia="ko-KR"/>
        </w:rPr>
        <w:t xml:space="preserve">F. </w:t>
      </w:r>
    </w:p>
    <w:p w14:paraId="38E4BE56" w14:textId="77777777" w:rsidR="00F83BAD" w:rsidRPr="00F83BAD" w:rsidRDefault="00F83BAD" w:rsidP="006226BE">
      <w:pPr>
        <w:jc w:val="both"/>
        <w:rPr>
          <w:lang w:eastAsia="ko-KR"/>
        </w:rPr>
      </w:pPr>
    </w:p>
    <w:p w14:paraId="2B5B3F45" w14:textId="36B2E59A" w:rsidR="00AA1A88" w:rsidRDefault="00F83BAD" w:rsidP="006226BE">
      <w:pPr>
        <w:jc w:val="both"/>
        <w:rPr>
          <w:lang w:eastAsia="ko-KR"/>
        </w:rPr>
      </w:pPr>
      <w:r>
        <w:rPr>
          <w:rFonts w:hint="eastAsia"/>
          <w:lang w:eastAsia="ko-KR"/>
        </w:rPr>
        <w:t>The other</w:t>
      </w:r>
      <w:r w:rsidR="00AA1A88">
        <w:rPr>
          <w:rFonts w:hint="eastAsia"/>
          <w:lang w:eastAsia="ko-KR"/>
        </w:rPr>
        <w:t xml:space="preserve"> basic observation is that the lower A4 threshold is, the lower HFR is, and the higher the MR overhead. Since lower A4 threshold makes more candidate cells prepared, and for this, the MR would be needed.</w:t>
      </w:r>
    </w:p>
    <w:p w14:paraId="69893927" w14:textId="35EA3802" w:rsidR="00AA1A88" w:rsidRPr="00AA1A88" w:rsidRDefault="00AA1A88" w:rsidP="006226BE">
      <w:pPr>
        <w:jc w:val="both"/>
        <w:rPr>
          <w:b/>
          <w:lang w:eastAsia="ko-KR"/>
        </w:rPr>
      </w:pPr>
      <w:r w:rsidRPr="00AA1A88">
        <w:rPr>
          <w:rFonts w:hint="eastAsia"/>
          <w:b/>
          <w:lang w:eastAsia="ko-KR"/>
        </w:rPr>
        <w:t>Observation</w:t>
      </w:r>
      <w:r w:rsidR="00987D12">
        <w:rPr>
          <w:rFonts w:hint="eastAsia"/>
          <w:b/>
          <w:lang w:eastAsia="ko-KR"/>
        </w:rPr>
        <w:t>3</w:t>
      </w:r>
      <w:r w:rsidRPr="00AA1A88">
        <w:rPr>
          <w:rFonts w:hint="eastAsia"/>
          <w:b/>
          <w:lang w:eastAsia="ko-KR"/>
        </w:rPr>
        <w:t xml:space="preserve">. </w:t>
      </w:r>
      <w:r w:rsidR="007C58A3">
        <w:rPr>
          <w:rFonts w:hint="eastAsia"/>
          <w:b/>
          <w:lang w:eastAsia="ko-KR"/>
        </w:rPr>
        <w:t xml:space="preserve">By controlling A4 threshold, HFR </w:t>
      </w:r>
      <w:r w:rsidR="00090811">
        <w:rPr>
          <w:rFonts w:hint="eastAsia"/>
          <w:b/>
          <w:lang w:eastAsia="ko-KR"/>
        </w:rPr>
        <w:t xml:space="preserve">and MR signalling overhead could be changed significantly. </w:t>
      </w:r>
    </w:p>
    <w:p w14:paraId="654FC498" w14:textId="3A5E41E4" w:rsidR="006355DF" w:rsidRDefault="00987D12" w:rsidP="006226BE">
      <w:pPr>
        <w:jc w:val="both"/>
        <w:rPr>
          <w:lang w:eastAsia="ko-KR"/>
        </w:rPr>
      </w:pPr>
      <w:r>
        <w:rPr>
          <w:lang w:eastAsia="ko-KR"/>
        </w:rPr>
        <w:t>O</w:t>
      </w:r>
      <w:r>
        <w:rPr>
          <w:rFonts w:hint="eastAsia"/>
          <w:lang w:eastAsia="ko-KR"/>
        </w:rPr>
        <w:t>nly using A5 (Case I)</w:t>
      </w:r>
      <w:r w:rsidR="000D7217">
        <w:rPr>
          <w:rFonts w:hint="eastAsia"/>
          <w:lang w:eastAsia="ko-KR"/>
        </w:rPr>
        <w:t xml:space="preserve"> </w:t>
      </w:r>
      <w:r w:rsidR="004F7A24">
        <w:rPr>
          <w:rFonts w:hint="eastAsia"/>
          <w:lang w:eastAsia="ko-KR"/>
        </w:rPr>
        <w:t xml:space="preserve">for Phase 2 could also </w:t>
      </w:r>
      <w:r w:rsidR="000D7217">
        <w:rPr>
          <w:rFonts w:hint="eastAsia"/>
          <w:lang w:eastAsia="ko-KR"/>
        </w:rPr>
        <w:t>reduce the HFR</w:t>
      </w:r>
      <w:r w:rsidR="007C58A3">
        <w:rPr>
          <w:rFonts w:hint="eastAsia"/>
          <w:lang w:eastAsia="ko-KR"/>
        </w:rPr>
        <w:t>, however still marginal enhancement is possible by using A3 together. The reason is that using A3 can compensate the situation where candidate target cell doesn</w:t>
      </w:r>
      <w:r w:rsidR="007C58A3">
        <w:rPr>
          <w:lang w:eastAsia="ko-KR"/>
        </w:rPr>
        <w:t>’</w:t>
      </w:r>
      <w:r w:rsidR="007C58A3">
        <w:rPr>
          <w:rFonts w:hint="eastAsia"/>
          <w:lang w:eastAsia="ko-KR"/>
        </w:rPr>
        <w:t>t exist in some harsh channel condition case.</w:t>
      </w:r>
    </w:p>
    <w:p w14:paraId="6C527116" w14:textId="53D71140" w:rsidR="006355DF" w:rsidRDefault="006355DF" w:rsidP="006226BE">
      <w:pPr>
        <w:jc w:val="both"/>
        <w:rPr>
          <w:b/>
          <w:lang w:eastAsia="ko-KR"/>
        </w:rPr>
      </w:pPr>
      <w:r w:rsidRPr="006355DF">
        <w:rPr>
          <w:rFonts w:hint="eastAsia"/>
          <w:b/>
          <w:lang w:eastAsia="ko-KR"/>
        </w:rPr>
        <w:t>Observation</w:t>
      </w:r>
      <w:r w:rsidR="00987D12">
        <w:rPr>
          <w:rFonts w:hint="eastAsia"/>
          <w:b/>
          <w:lang w:eastAsia="ko-KR"/>
        </w:rPr>
        <w:t>4</w:t>
      </w:r>
      <w:r w:rsidRPr="006355DF">
        <w:rPr>
          <w:rFonts w:hint="eastAsia"/>
          <w:b/>
          <w:lang w:eastAsia="ko-KR"/>
        </w:rPr>
        <w:t xml:space="preserve">. The hybrid of </w:t>
      </w:r>
      <w:r w:rsidR="00987D12">
        <w:rPr>
          <w:rFonts w:hint="eastAsia"/>
          <w:b/>
          <w:lang w:eastAsia="ko-KR"/>
        </w:rPr>
        <w:t>A3 and A5</w:t>
      </w:r>
      <w:r w:rsidRPr="006355DF">
        <w:rPr>
          <w:rFonts w:hint="eastAsia"/>
          <w:b/>
          <w:lang w:eastAsia="ko-KR"/>
        </w:rPr>
        <w:t xml:space="preserve"> enhances the HO performance compared with </w:t>
      </w:r>
      <w:r w:rsidR="00987D12">
        <w:rPr>
          <w:rFonts w:hint="eastAsia"/>
          <w:b/>
          <w:lang w:eastAsia="ko-KR"/>
        </w:rPr>
        <w:t xml:space="preserve">that only A5 </w:t>
      </w:r>
      <w:r w:rsidRPr="006355DF">
        <w:rPr>
          <w:rFonts w:hint="eastAsia"/>
          <w:b/>
          <w:lang w:eastAsia="ko-KR"/>
        </w:rPr>
        <w:t>is solely used.</w:t>
      </w:r>
    </w:p>
    <w:p w14:paraId="01D8C3DB" w14:textId="33084970" w:rsidR="007A0D13" w:rsidRPr="007C58A3" w:rsidRDefault="007C58A3" w:rsidP="006226BE">
      <w:pPr>
        <w:jc w:val="both"/>
        <w:rPr>
          <w:lang w:eastAsia="ko-KR"/>
        </w:rPr>
      </w:pPr>
      <w:r>
        <w:rPr>
          <w:rFonts w:hint="eastAsia"/>
          <w:lang w:eastAsia="ko-KR"/>
        </w:rPr>
        <w:t xml:space="preserve">There </w:t>
      </w:r>
      <w:r w:rsidR="00090811">
        <w:rPr>
          <w:rFonts w:hint="eastAsia"/>
          <w:lang w:eastAsia="ko-KR"/>
        </w:rPr>
        <w:t>could be</w:t>
      </w:r>
      <w:r>
        <w:rPr>
          <w:rFonts w:hint="eastAsia"/>
          <w:lang w:eastAsia="ko-KR"/>
        </w:rPr>
        <w:t xml:space="preserve"> additional ways to reduce the </w:t>
      </w:r>
      <w:r>
        <w:rPr>
          <w:lang w:eastAsia="ko-KR"/>
        </w:rPr>
        <w:t>signalling</w:t>
      </w:r>
      <w:r>
        <w:rPr>
          <w:rFonts w:hint="eastAsia"/>
          <w:lang w:eastAsia="ko-KR"/>
        </w:rPr>
        <w:t xml:space="preserve"> overhead and </w:t>
      </w:r>
      <w:r w:rsidR="00090811">
        <w:rPr>
          <w:rFonts w:hint="eastAsia"/>
          <w:lang w:eastAsia="ko-KR"/>
        </w:rPr>
        <w:t xml:space="preserve">enhance HFR more. </w:t>
      </w:r>
      <w:r w:rsidR="00090811">
        <w:rPr>
          <w:lang w:eastAsia="ko-KR"/>
        </w:rPr>
        <w:t>A</w:t>
      </w:r>
      <w:r w:rsidR="00090811">
        <w:rPr>
          <w:rFonts w:hint="eastAsia"/>
          <w:lang w:eastAsia="ko-KR"/>
        </w:rPr>
        <w:t>t least, conditional HO has the possibility to improve the HF NR mobility performance. Since other LTE mobility enhancements such as RACHless and MBB are in the LTE baseline, they inherit the pros and cons of LTE mobility.</w:t>
      </w:r>
      <w:r w:rsidR="009D376E">
        <w:rPr>
          <w:rFonts w:hint="eastAsia"/>
          <w:lang w:eastAsia="ko-KR"/>
        </w:rPr>
        <w:t xml:space="preserve"> Currently the only possible candidate of HF NR mobility enhancement is conditional HO. </w:t>
      </w:r>
    </w:p>
    <w:p w14:paraId="0DD033D0" w14:textId="3613F644" w:rsidR="007A0D13" w:rsidRPr="00F96FBC" w:rsidRDefault="007A0D13" w:rsidP="006226BE">
      <w:pPr>
        <w:jc w:val="both"/>
        <w:rPr>
          <w:b/>
          <w:lang w:eastAsia="ko-KR"/>
        </w:rPr>
      </w:pPr>
      <w:r w:rsidRPr="00F96FBC">
        <w:rPr>
          <w:rFonts w:hint="eastAsia"/>
          <w:b/>
          <w:lang w:eastAsia="ko-KR"/>
        </w:rPr>
        <w:t>Proposal</w:t>
      </w:r>
      <w:r w:rsidR="00F96FBC">
        <w:rPr>
          <w:rFonts w:hint="eastAsia"/>
          <w:b/>
          <w:lang w:eastAsia="ko-KR"/>
        </w:rPr>
        <w:t xml:space="preserve"> 1</w:t>
      </w:r>
      <w:r w:rsidRPr="00F96FBC">
        <w:rPr>
          <w:rFonts w:hint="eastAsia"/>
          <w:b/>
          <w:lang w:eastAsia="ko-KR"/>
        </w:rPr>
        <w:t>. RAN2 should consider and reflect the above observations to discuss the conditional HO design.</w:t>
      </w:r>
    </w:p>
    <w:p w14:paraId="27AAD073" w14:textId="77777777" w:rsidR="0074734C" w:rsidRPr="00F96FBC" w:rsidRDefault="0074734C" w:rsidP="006226BE">
      <w:pPr>
        <w:jc w:val="both"/>
        <w:rPr>
          <w:lang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220B14B5" w14:textId="77777777" w:rsidR="009D376E" w:rsidRPr="009F3BA9" w:rsidRDefault="009D376E" w:rsidP="009D376E">
      <w:pPr>
        <w:jc w:val="both"/>
        <w:rPr>
          <w:b/>
          <w:lang w:eastAsia="ko-KR"/>
        </w:rPr>
      </w:pPr>
      <w:r>
        <w:rPr>
          <w:rFonts w:hint="eastAsia"/>
          <w:b/>
          <w:lang w:eastAsia="ko-KR"/>
        </w:rPr>
        <w:t>Observation</w:t>
      </w:r>
      <w:r w:rsidRPr="009F3BA9">
        <w:rPr>
          <w:rFonts w:hint="eastAsia"/>
          <w:b/>
          <w:lang w:eastAsia="ko-KR"/>
        </w:rPr>
        <w:t xml:space="preserve">1. Absolute value based measurement event has more room to control the MR and network </w:t>
      </w:r>
      <w:r w:rsidRPr="009F3BA9">
        <w:rPr>
          <w:b/>
          <w:lang w:eastAsia="ko-KR"/>
        </w:rPr>
        <w:t>signalling</w:t>
      </w:r>
      <w:r w:rsidRPr="009F3BA9">
        <w:rPr>
          <w:rFonts w:hint="eastAsia"/>
          <w:b/>
          <w:lang w:eastAsia="ko-KR"/>
        </w:rPr>
        <w:t xml:space="preserve"> overhead </w:t>
      </w:r>
      <w:r>
        <w:rPr>
          <w:rFonts w:hint="eastAsia"/>
          <w:b/>
          <w:lang w:eastAsia="ko-KR"/>
        </w:rPr>
        <w:t>than</w:t>
      </w:r>
      <w:r w:rsidRPr="009F3BA9">
        <w:rPr>
          <w:rFonts w:hint="eastAsia"/>
          <w:b/>
          <w:lang w:eastAsia="ko-KR"/>
        </w:rPr>
        <w:t xml:space="preserve"> the relative value based event. </w:t>
      </w:r>
    </w:p>
    <w:p w14:paraId="399D5E58" w14:textId="77777777" w:rsidR="009D376E" w:rsidRPr="00AA1A88" w:rsidRDefault="009D376E" w:rsidP="009D376E">
      <w:pPr>
        <w:jc w:val="both"/>
        <w:rPr>
          <w:b/>
          <w:lang w:eastAsia="ko-KR"/>
        </w:rPr>
      </w:pPr>
      <w:r w:rsidRPr="00AA1A88">
        <w:rPr>
          <w:rFonts w:hint="eastAsia"/>
          <w:b/>
          <w:lang w:eastAsia="ko-KR"/>
        </w:rPr>
        <w:t>Observation</w:t>
      </w:r>
      <w:r>
        <w:rPr>
          <w:rFonts w:hint="eastAsia"/>
          <w:b/>
          <w:lang w:eastAsia="ko-KR"/>
        </w:rPr>
        <w:t>2</w:t>
      </w:r>
      <w:r w:rsidRPr="00AA1A88">
        <w:rPr>
          <w:rFonts w:hint="eastAsia"/>
          <w:b/>
          <w:lang w:eastAsia="ko-KR"/>
        </w:rPr>
        <w:t xml:space="preserve">. </w:t>
      </w:r>
      <w:r>
        <w:rPr>
          <w:rFonts w:hint="eastAsia"/>
          <w:b/>
          <w:lang w:eastAsia="ko-KR"/>
        </w:rPr>
        <w:t>HFR (</w:t>
      </w:r>
      <w:r w:rsidRPr="00F83BAD">
        <w:rPr>
          <w:b/>
          <w:lang w:eastAsia="ko-KR"/>
        </w:rPr>
        <w:t>handover failure rate)</w:t>
      </w:r>
      <w:r>
        <w:rPr>
          <w:rFonts w:hint="eastAsia"/>
          <w:b/>
          <w:lang w:eastAsia="ko-KR"/>
        </w:rPr>
        <w:t xml:space="preserve"> on using conditional HO in HF could be lower than that of using LTE algorithm in HF. </w:t>
      </w:r>
    </w:p>
    <w:p w14:paraId="5BBE42F5" w14:textId="77777777" w:rsidR="009D376E" w:rsidRPr="00AA1A88" w:rsidRDefault="009D376E" w:rsidP="009D376E">
      <w:pPr>
        <w:jc w:val="both"/>
        <w:rPr>
          <w:b/>
          <w:lang w:eastAsia="ko-KR"/>
        </w:rPr>
      </w:pPr>
      <w:r w:rsidRPr="00AA1A88">
        <w:rPr>
          <w:rFonts w:hint="eastAsia"/>
          <w:b/>
          <w:lang w:eastAsia="ko-KR"/>
        </w:rPr>
        <w:t>Observation</w:t>
      </w:r>
      <w:r>
        <w:rPr>
          <w:rFonts w:hint="eastAsia"/>
          <w:b/>
          <w:lang w:eastAsia="ko-KR"/>
        </w:rPr>
        <w:t>3</w:t>
      </w:r>
      <w:r w:rsidRPr="00AA1A88">
        <w:rPr>
          <w:rFonts w:hint="eastAsia"/>
          <w:b/>
          <w:lang w:eastAsia="ko-KR"/>
        </w:rPr>
        <w:t xml:space="preserve">. </w:t>
      </w:r>
      <w:r>
        <w:rPr>
          <w:rFonts w:hint="eastAsia"/>
          <w:b/>
          <w:lang w:eastAsia="ko-KR"/>
        </w:rPr>
        <w:t xml:space="preserve">By controlling A4 threshold, HFR and MR signalling overhead could be changed significantly. </w:t>
      </w:r>
    </w:p>
    <w:p w14:paraId="196D1B4F" w14:textId="77777777" w:rsidR="009D376E" w:rsidRDefault="009D376E" w:rsidP="009D376E">
      <w:pPr>
        <w:jc w:val="both"/>
        <w:rPr>
          <w:b/>
          <w:lang w:eastAsia="ko-KR"/>
        </w:rPr>
      </w:pPr>
      <w:r w:rsidRPr="006355DF">
        <w:rPr>
          <w:rFonts w:hint="eastAsia"/>
          <w:b/>
          <w:lang w:eastAsia="ko-KR"/>
        </w:rPr>
        <w:t>Observation</w:t>
      </w:r>
      <w:r>
        <w:rPr>
          <w:rFonts w:hint="eastAsia"/>
          <w:b/>
          <w:lang w:eastAsia="ko-KR"/>
        </w:rPr>
        <w:t>4</w:t>
      </w:r>
      <w:r w:rsidRPr="006355DF">
        <w:rPr>
          <w:rFonts w:hint="eastAsia"/>
          <w:b/>
          <w:lang w:eastAsia="ko-KR"/>
        </w:rPr>
        <w:t xml:space="preserve">. The hybrid of </w:t>
      </w:r>
      <w:r>
        <w:rPr>
          <w:rFonts w:hint="eastAsia"/>
          <w:b/>
          <w:lang w:eastAsia="ko-KR"/>
        </w:rPr>
        <w:t>A3 and A5</w:t>
      </w:r>
      <w:r w:rsidRPr="006355DF">
        <w:rPr>
          <w:rFonts w:hint="eastAsia"/>
          <w:b/>
          <w:lang w:eastAsia="ko-KR"/>
        </w:rPr>
        <w:t xml:space="preserve"> enhances the HO performance compared with </w:t>
      </w:r>
      <w:r>
        <w:rPr>
          <w:rFonts w:hint="eastAsia"/>
          <w:b/>
          <w:lang w:eastAsia="ko-KR"/>
        </w:rPr>
        <w:t xml:space="preserve">that only A5 </w:t>
      </w:r>
      <w:r w:rsidRPr="006355DF">
        <w:rPr>
          <w:rFonts w:hint="eastAsia"/>
          <w:b/>
          <w:lang w:eastAsia="ko-KR"/>
        </w:rPr>
        <w:t>is solely used.</w:t>
      </w:r>
    </w:p>
    <w:p w14:paraId="429C87CB" w14:textId="77777777" w:rsidR="009D376E" w:rsidRPr="00F96FBC" w:rsidRDefault="009D376E" w:rsidP="009D376E">
      <w:pPr>
        <w:jc w:val="both"/>
        <w:rPr>
          <w:b/>
          <w:lang w:eastAsia="ko-KR"/>
        </w:rPr>
      </w:pPr>
      <w:r w:rsidRPr="00F96FBC">
        <w:rPr>
          <w:rFonts w:hint="eastAsia"/>
          <w:b/>
          <w:lang w:eastAsia="ko-KR"/>
        </w:rPr>
        <w:t>Proposal</w:t>
      </w:r>
      <w:r>
        <w:rPr>
          <w:rFonts w:hint="eastAsia"/>
          <w:b/>
          <w:lang w:eastAsia="ko-KR"/>
        </w:rPr>
        <w:t xml:space="preserve"> 1</w:t>
      </w:r>
      <w:r w:rsidRPr="00F96FBC">
        <w:rPr>
          <w:rFonts w:hint="eastAsia"/>
          <w:b/>
          <w:lang w:eastAsia="ko-KR"/>
        </w:rPr>
        <w:t>. RAN2 should consider and reflect the above observations to discuss the conditional HO design.</w:t>
      </w:r>
    </w:p>
    <w:p w14:paraId="5B379695" w14:textId="77777777" w:rsidR="00132F06" w:rsidRPr="009D376E" w:rsidRDefault="00132F06" w:rsidP="006226BE">
      <w:pPr>
        <w:jc w:val="both"/>
        <w:rPr>
          <w:lang w:eastAsia="ko-KR"/>
        </w:rPr>
      </w:pPr>
    </w:p>
    <w:p w14:paraId="7E98AB37" w14:textId="77777777" w:rsidR="00132F06" w:rsidRPr="00267AA6" w:rsidRDefault="00132F06" w:rsidP="006226BE">
      <w:pPr>
        <w:jc w:val="both"/>
        <w:rPr>
          <w:lang w:eastAsia="ko-KR"/>
        </w:rPr>
      </w:pPr>
    </w:p>
    <w:p w14:paraId="2291C91F" w14:textId="0EDDCBC6" w:rsidR="000E5EC7" w:rsidRDefault="000E5EC7" w:rsidP="000E5EC7">
      <w:pPr>
        <w:pStyle w:val="1"/>
        <w:rPr>
          <w:lang w:eastAsia="ko-KR"/>
        </w:rPr>
      </w:pPr>
      <w:r>
        <w:rPr>
          <w:rFonts w:hint="eastAsia"/>
          <w:lang w:eastAsia="ko-KR"/>
        </w:rPr>
        <w:t>4</w:t>
      </w:r>
      <w:r>
        <w:t xml:space="preserve">. </w:t>
      </w:r>
      <w:r w:rsidR="00AC3C4F">
        <w:rPr>
          <w:rFonts w:hint="eastAsia"/>
          <w:lang w:eastAsia="ko-KR"/>
        </w:rPr>
        <w:t>References</w:t>
      </w:r>
    </w:p>
    <w:p w14:paraId="43FA35DD" w14:textId="05D9F7D6" w:rsidR="00CB4E11" w:rsidRDefault="00CB4E11" w:rsidP="000B1FEC">
      <w:pPr>
        <w:rPr>
          <w:lang w:eastAsia="ko-KR"/>
        </w:rPr>
      </w:pPr>
      <w:r>
        <w:rPr>
          <w:rFonts w:hint="eastAsia"/>
          <w:lang w:eastAsia="ko-KR"/>
        </w:rPr>
        <w:t>[</w:t>
      </w:r>
      <w:r w:rsidR="00F94ACC">
        <w:rPr>
          <w:rFonts w:hint="eastAsia"/>
          <w:lang w:eastAsia="ko-KR"/>
        </w:rPr>
        <w:t>1</w:t>
      </w:r>
      <w:r>
        <w:rPr>
          <w:rFonts w:hint="eastAsia"/>
          <w:lang w:eastAsia="ko-KR"/>
        </w:rPr>
        <w:t xml:space="preserve">] </w:t>
      </w:r>
      <w:r w:rsidR="00905ACE" w:rsidRPr="00905ACE">
        <w:rPr>
          <w:lang w:eastAsia="ko-KR"/>
        </w:rPr>
        <w:t>R2-1702736</w:t>
      </w:r>
      <w:r w:rsidR="00D13287">
        <w:rPr>
          <w:rFonts w:hint="eastAsia"/>
          <w:lang w:eastAsia="ko-KR"/>
        </w:rPr>
        <w:t xml:space="preserve">, </w:t>
      </w:r>
      <w:r w:rsidR="00D13287" w:rsidRPr="00D13287">
        <w:rPr>
          <w:lang w:eastAsia="ko-KR"/>
        </w:rPr>
        <w:t>Baseline Handover Procedure for NR</w:t>
      </w:r>
      <w:r w:rsidR="00D13287">
        <w:rPr>
          <w:rFonts w:hint="eastAsia"/>
          <w:lang w:eastAsia="ko-KR"/>
        </w:rPr>
        <w:t xml:space="preserve"> RAN2 #97bis, Samsung</w:t>
      </w:r>
      <w:r>
        <w:rPr>
          <w:rFonts w:hint="eastAsia"/>
          <w:lang w:eastAsia="ko-KR"/>
        </w:rPr>
        <w:t xml:space="preserve">, </w:t>
      </w:r>
    </w:p>
    <w:p w14:paraId="6442ABB2" w14:textId="7F572626" w:rsidR="00B87AF8" w:rsidRPr="001737AB" w:rsidRDefault="00B87AF8" w:rsidP="00B87AF8">
      <w:pPr>
        <w:ind w:left="518" w:hanging="518"/>
        <w:rPr>
          <w:rFonts w:eastAsia="맑은 고딕"/>
          <w:bCs/>
          <w:color w:val="000000"/>
          <w:lang w:eastAsia="ko-KR"/>
        </w:rPr>
      </w:pPr>
      <w:r w:rsidRPr="001737AB">
        <w:rPr>
          <w:rFonts w:eastAsia="맑은 고딕" w:hint="eastAsia"/>
          <w:bCs/>
          <w:color w:val="000000"/>
          <w:lang w:eastAsia="ko-KR"/>
        </w:rPr>
        <w:t>[</w:t>
      </w:r>
      <w:r>
        <w:rPr>
          <w:rFonts w:eastAsia="맑은 고딕" w:hint="eastAsia"/>
          <w:bCs/>
          <w:color w:val="000000"/>
          <w:lang w:eastAsia="ko-KR"/>
        </w:rPr>
        <w:t>2</w:t>
      </w:r>
      <w:r w:rsidRPr="001737AB">
        <w:rPr>
          <w:rFonts w:eastAsia="맑은 고딕" w:hint="eastAsia"/>
          <w:bCs/>
          <w:color w:val="000000"/>
          <w:lang w:eastAsia="ko-KR"/>
        </w:rPr>
        <w:t xml:space="preserve">] 3GPP TR36.839, </w:t>
      </w:r>
      <w:r w:rsidRPr="001737AB">
        <w:rPr>
          <w:rFonts w:eastAsia="맑은 고딕"/>
          <w:bCs/>
          <w:color w:val="000000"/>
          <w:lang w:eastAsia="ko-KR"/>
        </w:rPr>
        <w:t>Mobility enhancements in heterogeneous networks,</w:t>
      </w:r>
      <w:r w:rsidRPr="001737AB">
        <w:rPr>
          <w:rFonts w:eastAsia="맑은 고딕" w:hint="eastAsia"/>
          <w:bCs/>
          <w:color w:val="000000"/>
          <w:lang w:eastAsia="ko-KR"/>
        </w:rPr>
        <w:t xml:space="preserve"> v11.0.0 (2012-12)</w:t>
      </w:r>
    </w:p>
    <w:p w14:paraId="6CC1BC81" w14:textId="62826CB3" w:rsidR="00B87AF8" w:rsidRPr="001737AB" w:rsidRDefault="00B87AF8" w:rsidP="00B87AF8">
      <w:pPr>
        <w:ind w:left="518" w:hanging="518"/>
        <w:rPr>
          <w:rFonts w:eastAsia="맑은 고딕"/>
          <w:bCs/>
          <w:color w:val="000000"/>
          <w:lang w:eastAsia="ko-KR"/>
        </w:rPr>
      </w:pPr>
      <w:r w:rsidRPr="001737AB">
        <w:rPr>
          <w:rFonts w:eastAsia="맑은 고딕" w:hint="eastAsia"/>
          <w:bCs/>
          <w:color w:val="000000"/>
          <w:lang w:eastAsia="ko-KR"/>
        </w:rPr>
        <w:t>[</w:t>
      </w:r>
      <w:r>
        <w:rPr>
          <w:rFonts w:eastAsia="맑은 고딕" w:hint="eastAsia"/>
          <w:bCs/>
          <w:color w:val="000000"/>
          <w:lang w:eastAsia="ko-KR"/>
        </w:rPr>
        <w:t>3</w:t>
      </w:r>
      <w:r w:rsidRPr="001737AB">
        <w:rPr>
          <w:rFonts w:eastAsia="맑은 고딕" w:hint="eastAsia"/>
          <w:bCs/>
          <w:color w:val="000000"/>
          <w:lang w:eastAsia="ko-KR"/>
        </w:rPr>
        <w:t>] 3GPP TR36.842, Study on Small Cell enhancement for E-UTRA and E-UTRAN, Higher layer aspects, v12.0.0 (2013-12)</w:t>
      </w:r>
    </w:p>
    <w:p w14:paraId="5F698FD5" w14:textId="122E3F3B" w:rsidR="00B87AF8" w:rsidRPr="001737AB" w:rsidRDefault="00B87AF8" w:rsidP="00B87AF8">
      <w:pPr>
        <w:ind w:left="518" w:hanging="518"/>
        <w:rPr>
          <w:rFonts w:eastAsia="맑은 고딕"/>
          <w:bCs/>
          <w:color w:val="000000"/>
          <w:lang w:eastAsia="ko-KR"/>
        </w:rPr>
      </w:pPr>
      <w:r w:rsidRPr="001737AB">
        <w:rPr>
          <w:rFonts w:eastAsia="맑은 고딕" w:hint="eastAsia"/>
          <w:bCs/>
          <w:color w:val="000000"/>
          <w:lang w:eastAsia="ko-KR"/>
        </w:rPr>
        <w:t>[</w:t>
      </w:r>
      <w:r>
        <w:rPr>
          <w:rFonts w:eastAsia="맑은 고딕" w:hint="eastAsia"/>
          <w:bCs/>
          <w:color w:val="000000"/>
          <w:lang w:eastAsia="ko-KR"/>
        </w:rPr>
        <w:t>4</w:t>
      </w:r>
      <w:r w:rsidRPr="001737AB">
        <w:rPr>
          <w:rFonts w:eastAsia="맑은 고딕" w:hint="eastAsia"/>
          <w:bCs/>
          <w:color w:val="000000"/>
          <w:lang w:eastAsia="ko-KR"/>
        </w:rPr>
        <w:t xml:space="preserve">] </w:t>
      </w:r>
      <w:r w:rsidRPr="001737AB">
        <w:rPr>
          <w:rFonts w:eastAsia="맑은 고딕"/>
          <w:bCs/>
          <w:color w:val="000000"/>
          <w:lang w:eastAsia="ko-KR"/>
        </w:rPr>
        <w:t>3GPP TR36.873, Study on 3D channel model for LTE, v12.2.0 (2015-06)</w:t>
      </w:r>
    </w:p>
    <w:p w14:paraId="432BD6E1" w14:textId="6829FC3A" w:rsidR="00B87AF8" w:rsidRPr="001737AB" w:rsidRDefault="00207A95" w:rsidP="00B87AF8">
      <w:pPr>
        <w:ind w:left="284" w:hanging="284"/>
        <w:rPr>
          <w:rFonts w:eastAsia="맑은 고딕"/>
          <w:bCs/>
          <w:color w:val="000000"/>
          <w:lang w:eastAsia="ko-KR"/>
        </w:rPr>
      </w:pPr>
      <w:r w:rsidRPr="001737AB" w:rsidDel="00207A95">
        <w:rPr>
          <w:rFonts w:eastAsia="맑은 고딕"/>
          <w:bCs/>
          <w:color w:val="000000"/>
          <w:lang w:eastAsia="ko-KR"/>
        </w:rPr>
        <w:t xml:space="preserve"> </w:t>
      </w:r>
      <w:r w:rsidR="00B87AF8" w:rsidRPr="001737AB">
        <w:rPr>
          <w:rFonts w:eastAsia="맑은 고딕"/>
          <w:bCs/>
          <w:color w:val="000000"/>
          <w:lang w:eastAsia="ko-KR"/>
        </w:rPr>
        <w:t>[</w:t>
      </w:r>
      <w:r>
        <w:rPr>
          <w:rFonts w:eastAsia="맑은 고딕" w:hint="eastAsia"/>
          <w:bCs/>
          <w:color w:val="000000"/>
          <w:lang w:eastAsia="ko-KR"/>
        </w:rPr>
        <w:t>5</w:t>
      </w:r>
      <w:r w:rsidR="00B87AF8" w:rsidRPr="001737AB">
        <w:rPr>
          <w:rFonts w:eastAsia="맑은 고딕"/>
          <w:bCs/>
          <w:color w:val="000000"/>
          <w:lang w:eastAsia="ko-KR"/>
        </w:rPr>
        <w:t xml:space="preserve">] 3GPP TR38.900 </w:t>
      </w:r>
      <w:r w:rsidR="001805C6" w:rsidRPr="001805C6">
        <w:rPr>
          <w:rFonts w:eastAsia="맑은 고딕"/>
          <w:bCs/>
          <w:color w:val="000000"/>
          <w:lang w:eastAsia="ko-KR"/>
        </w:rPr>
        <w:t xml:space="preserve">Study on channel model for frequency spectrum above 6 </w:t>
      </w:r>
      <w:proofErr w:type="gramStart"/>
      <w:r w:rsidR="001805C6" w:rsidRPr="001805C6">
        <w:rPr>
          <w:rFonts w:eastAsia="맑은 고딕"/>
          <w:bCs/>
          <w:color w:val="000000"/>
          <w:lang w:eastAsia="ko-KR"/>
        </w:rPr>
        <w:t>GHz</w:t>
      </w:r>
      <w:r w:rsidR="001805C6">
        <w:rPr>
          <w:rFonts w:eastAsia="맑은 고딕" w:hint="eastAsia"/>
          <w:bCs/>
          <w:color w:val="000000"/>
          <w:lang w:eastAsia="ko-KR"/>
        </w:rPr>
        <w:t xml:space="preserve"> ,</w:t>
      </w:r>
      <w:proofErr w:type="gramEnd"/>
      <w:r w:rsidR="001805C6">
        <w:rPr>
          <w:rFonts w:eastAsia="맑은 고딕" w:hint="eastAsia"/>
          <w:bCs/>
          <w:color w:val="000000"/>
          <w:lang w:eastAsia="ko-KR"/>
        </w:rPr>
        <w:t xml:space="preserve"> </w:t>
      </w:r>
      <w:r w:rsidR="001805C6" w:rsidRPr="001805C6">
        <w:rPr>
          <w:rFonts w:eastAsia="맑은 고딕"/>
          <w:bCs/>
          <w:color w:val="000000"/>
          <w:lang w:eastAsia="ko-KR"/>
        </w:rPr>
        <w:t>V14.2.0 (2016-12)</w:t>
      </w:r>
    </w:p>
    <w:p w14:paraId="6E81B9C7" w14:textId="2DBE3B54" w:rsidR="001805C6" w:rsidRPr="001805C6" w:rsidRDefault="00B87AF8" w:rsidP="001805C6">
      <w:pPr>
        <w:ind w:left="518" w:hanging="518"/>
        <w:rPr>
          <w:rFonts w:eastAsia="맑은 고딕"/>
          <w:bCs/>
          <w:color w:val="000000"/>
          <w:lang w:eastAsia="ko-KR"/>
        </w:rPr>
      </w:pPr>
      <w:r>
        <w:rPr>
          <w:rFonts w:eastAsia="맑은 고딕" w:hint="eastAsia"/>
          <w:bCs/>
          <w:color w:val="000000"/>
          <w:lang w:eastAsia="ko-KR"/>
        </w:rPr>
        <w:t>[</w:t>
      </w:r>
      <w:r w:rsidR="00207A95">
        <w:rPr>
          <w:rFonts w:eastAsia="맑은 고딕" w:hint="eastAsia"/>
          <w:bCs/>
          <w:color w:val="000000"/>
          <w:lang w:eastAsia="ko-KR"/>
        </w:rPr>
        <w:t>6</w:t>
      </w:r>
      <w:r>
        <w:rPr>
          <w:rFonts w:eastAsia="맑은 고딕" w:hint="eastAsia"/>
          <w:bCs/>
          <w:color w:val="000000"/>
          <w:lang w:eastAsia="ko-KR"/>
        </w:rPr>
        <w:t xml:space="preserve">] </w:t>
      </w:r>
      <w:r w:rsidR="001805C6" w:rsidRPr="001805C6">
        <w:rPr>
          <w:rFonts w:eastAsia="맑은 고딕"/>
          <w:bCs/>
          <w:color w:val="000000"/>
          <w:lang w:eastAsia="ko-KR"/>
        </w:rPr>
        <w:t>3GPP TR 38.802 Study on New Radio Access Technology</w:t>
      </w:r>
      <w:r w:rsidR="001805C6">
        <w:rPr>
          <w:rFonts w:eastAsia="맑은 고딕" w:hint="eastAsia"/>
          <w:bCs/>
          <w:color w:val="000000"/>
          <w:lang w:eastAsia="ko-KR"/>
        </w:rPr>
        <w:t xml:space="preserve"> </w:t>
      </w:r>
      <w:r w:rsidR="001805C6" w:rsidRPr="001805C6">
        <w:rPr>
          <w:rFonts w:eastAsia="맑은 고딕"/>
          <w:bCs/>
          <w:color w:val="000000"/>
          <w:lang w:eastAsia="ko-KR"/>
        </w:rPr>
        <w:t>Physical Layer Aspects</w:t>
      </w:r>
      <w:r w:rsidR="001805C6">
        <w:rPr>
          <w:rFonts w:eastAsia="맑은 고딕" w:hint="eastAsia"/>
          <w:bCs/>
          <w:color w:val="000000"/>
          <w:lang w:eastAsia="ko-KR"/>
        </w:rPr>
        <w:t xml:space="preserve"> </w:t>
      </w:r>
      <w:r w:rsidR="001805C6" w:rsidRPr="001805C6">
        <w:rPr>
          <w:rFonts w:eastAsia="맑은 고딕"/>
          <w:bCs/>
          <w:color w:val="000000"/>
          <w:lang w:eastAsia="ko-KR"/>
        </w:rPr>
        <w:t>V14.0.0 (2017-03)</w:t>
      </w:r>
    </w:p>
    <w:p w14:paraId="03DF470A" w14:textId="178DBE25" w:rsidR="00B87AF8" w:rsidRPr="001737AB" w:rsidRDefault="00B87AF8" w:rsidP="00B8789F">
      <w:pPr>
        <w:rPr>
          <w:rFonts w:eastAsia="맑은 고딕"/>
          <w:bCs/>
          <w:color w:val="000000"/>
          <w:lang w:eastAsia="ko-KR"/>
        </w:rPr>
      </w:pPr>
    </w:p>
    <w:p w14:paraId="59868E68" w14:textId="77777777" w:rsidR="00B87AF8" w:rsidRDefault="00B87AF8">
      <w:pPr>
        <w:rPr>
          <w:lang w:eastAsia="ko-KR"/>
        </w:rPr>
      </w:pPr>
    </w:p>
    <w:p w14:paraId="3A04F07C" w14:textId="77777777" w:rsidR="00B87AF8" w:rsidRDefault="00B87AF8">
      <w:pPr>
        <w:rPr>
          <w:lang w:eastAsia="ko-KR"/>
        </w:rPr>
      </w:pPr>
    </w:p>
    <w:p w14:paraId="61D34996" w14:textId="3F7DF716" w:rsidR="00B87AF8" w:rsidRPr="001737AB" w:rsidRDefault="00B87AF8" w:rsidP="00B87AF8">
      <w:pPr>
        <w:pStyle w:val="1"/>
        <w:ind w:left="432" w:hanging="432"/>
        <w:rPr>
          <w:rFonts w:eastAsia="맑은 고딕"/>
          <w:b/>
          <w:color w:val="000000"/>
          <w:lang w:eastAsia="ko-KR"/>
        </w:rPr>
      </w:pPr>
      <w:r w:rsidRPr="001737AB">
        <w:rPr>
          <w:b/>
          <w:color w:val="000000"/>
        </w:rPr>
        <w:lastRenderedPageBreak/>
        <w:t xml:space="preserve">Annex </w:t>
      </w:r>
      <w:r w:rsidR="00754B90">
        <w:rPr>
          <w:rFonts w:hint="eastAsia"/>
          <w:b/>
          <w:color w:val="000000"/>
          <w:lang w:eastAsia="ko-KR"/>
        </w:rPr>
        <w:t>A</w:t>
      </w:r>
      <w:r w:rsidRPr="001737AB">
        <w:rPr>
          <w:b/>
          <w:color w:val="000000"/>
        </w:rPr>
        <w:t xml:space="preserve">: </w:t>
      </w:r>
      <w:r w:rsidRPr="001737AB">
        <w:rPr>
          <w:rFonts w:eastAsia="맑은 고딕" w:hint="eastAsia"/>
          <w:b/>
          <w:color w:val="000000"/>
          <w:lang w:eastAsia="ko-KR"/>
        </w:rPr>
        <w:t>Simulation Parameters</w:t>
      </w:r>
    </w:p>
    <w:tbl>
      <w:tblPr>
        <w:tblW w:w="8784" w:type="dxa"/>
        <w:tblInd w:w="104" w:type="dxa"/>
        <w:tblLayout w:type="fixed"/>
        <w:tblCellMar>
          <w:left w:w="99" w:type="dxa"/>
          <w:right w:w="99" w:type="dxa"/>
        </w:tblCellMar>
        <w:tblLook w:val="04A0" w:firstRow="1" w:lastRow="0" w:firstColumn="1" w:lastColumn="0" w:noHBand="0" w:noVBand="1"/>
      </w:tblPr>
      <w:tblGrid>
        <w:gridCol w:w="3397"/>
        <w:gridCol w:w="3544"/>
        <w:gridCol w:w="1843"/>
      </w:tblGrid>
      <w:tr w:rsidR="00B87AF8" w:rsidRPr="001737AB" w14:paraId="041EA9E5" w14:textId="77777777" w:rsidTr="00B80D89">
        <w:trPr>
          <w:trHeight w:val="56"/>
        </w:trPr>
        <w:tc>
          <w:tcPr>
            <w:tcW w:w="3397" w:type="dxa"/>
            <w:vMerge w:val="restart"/>
            <w:tcBorders>
              <w:top w:val="single" w:sz="4" w:space="0" w:color="auto"/>
              <w:left w:val="single" w:sz="4" w:space="0" w:color="auto"/>
              <w:bottom w:val="single" w:sz="4" w:space="0" w:color="auto"/>
              <w:right w:val="single" w:sz="4" w:space="0" w:color="auto"/>
            </w:tcBorders>
            <w:shd w:val="clear" w:color="000000" w:fill="E0E0E0"/>
            <w:vAlign w:val="center"/>
            <w:hideMark/>
          </w:tcPr>
          <w:p w14:paraId="01BADF7B" w14:textId="77777777" w:rsidR="00B87AF8" w:rsidRPr="001737AB" w:rsidRDefault="00B87AF8" w:rsidP="00630011">
            <w:pPr>
              <w:spacing w:after="0"/>
              <w:jc w:val="center"/>
              <w:rPr>
                <w:rFonts w:ascii="Arial" w:eastAsia="맑은 고딕" w:hAnsi="Arial" w:cs="Arial"/>
                <w:b/>
                <w:bCs/>
                <w:color w:val="000000"/>
                <w:sz w:val="18"/>
                <w:szCs w:val="18"/>
                <w:lang w:val="en-US" w:eastAsia="ko-KR"/>
              </w:rPr>
            </w:pPr>
            <w:r w:rsidRPr="001737AB">
              <w:rPr>
                <w:rFonts w:ascii="Arial" w:eastAsia="맑은 고딕" w:hAnsi="Arial" w:cs="Arial"/>
                <w:b/>
                <w:bCs/>
                <w:color w:val="000000"/>
                <w:sz w:val="18"/>
                <w:szCs w:val="18"/>
                <w:lang w:val="en-US" w:eastAsia="ko-KR"/>
              </w:rPr>
              <w:t>Parameter</w:t>
            </w:r>
          </w:p>
        </w:tc>
        <w:tc>
          <w:tcPr>
            <w:tcW w:w="5387" w:type="dxa"/>
            <w:gridSpan w:val="2"/>
            <w:tcBorders>
              <w:top w:val="single" w:sz="4" w:space="0" w:color="auto"/>
              <w:left w:val="nil"/>
              <w:bottom w:val="single" w:sz="4" w:space="0" w:color="auto"/>
              <w:right w:val="single" w:sz="4" w:space="0" w:color="auto"/>
            </w:tcBorders>
            <w:shd w:val="clear" w:color="000000" w:fill="E0E0E0"/>
            <w:vAlign w:val="center"/>
            <w:hideMark/>
          </w:tcPr>
          <w:p w14:paraId="45F5DCA6" w14:textId="77777777" w:rsidR="00B87AF8" w:rsidRPr="001737AB" w:rsidRDefault="00B87AF8" w:rsidP="00630011">
            <w:pPr>
              <w:spacing w:after="0"/>
              <w:jc w:val="center"/>
              <w:rPr>
                <w:rFonts w:ascii="Arial" w:eastAsia="맑은 고딕" w:hAnsi="Arial" w:cs="Arial"/>
                <w:b/>
                <w:bCs/>
                <w:color w:val="000000"/>
                <w:sz w:val="18"/>
                <w:szCs w:val="18"/>
                <w:lang w:val="en-US" w:eastAsia="ko-KR"/>
              </w:rPr>
            </w:pPr>
            <w:r w:rsidRPr="001737AB">
              <w:rPr>
                <w:rFonts w:ascii="Arial" w:eastAsia="맑은 고딕" w:hAnsi="Arial" w:cs="Arial"/>
                <w:b/>
                <w:bCs/>
                <w:color w:val="000000"/>
                <w:sz w:val="18"/>
                <w:szCs w:val="18"/>
                <w:lang w:val="en-US" w:eastAsia="ko-KR"/>
              </w:rPr>
              <w:t>HF-NR</w:t>
            </w:r>
          </w:p>
        </w:tc>
      </w:tr>
      <w:tr w:rsidR="00B87AF8" w:rsidRPr="001737AB" w14:paraId="5115D995" w14:textId="77777777" w:rsidTr="00B80D89">
        <w:trPr>
          <w:trHeight w:val="56"/>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76864A6" w14:textId="77777777" w:rsidR="00B87AF8" w:rsidRPr="001737AB" w:rsidRDefault="00B87AF8" w:rsidP="00630011">
            <w:pPr>
              <w:spacing w:after="0"/>
              <w:rPr>
                <w:rFonts w:ascii="Arial" w:eastAsia="맑은 고딕" w:hAnsi="Arial" w:cs="Arial"/>
                <w:b/>
                <w:bCs/>
                <w:color w:val="000000"/>
                <w:sz w:val="18"/>
                <w:szCs w:val="18"/>
                <w:lang w:val="en-US" w:eastAsia="ko-KR"/>
              </w:rPr>
            </w:pPr>
          </w:p>
        </w:tc>
        <w:tc>
          <w:tcPr>
            <w:tcW w:w="3544" w:type="dxa"/>
            <w:tcBorders>
              <w:top w:val="nil"/>
              <w:left w:val="nil"/>
              <w:bottom w:val="single" w:sz="4" w:space="0" w:color="auto"/>
              <w:right w:val="single" w:sz="4" w:space="0" w:color="auto"/>
            </w:tcBorders>
            <w:shd w:val="clear" w:color="000000" w:fill="E0E0E0"/>
            <w:vAlign w:val="center"/>
            <w:hideMark/>
          </w:tcPr>
          <w:p w14:paraId="6CBCE65A" w14:textId="77777777" w:rsidR="00B87AF8" w:rsidRPr="001737AB" w:rsidRDefault="00B87AF8" w:rsidP="00630011">
            <w:pPr>
              <w:spacing w:after="0"/>
              <w:jc w:val="center"/>
              <w:rPr>
                <w:rFonts w:ascii="Arial" w:eastAsia="맑은 고딕" w:hAnsi="Arial" w:cs="Arial"/>
                <w:b/>
                <w:bCs/>
                <w:color w:val="000000"/>
                <w:sz w:val="18"/>
                <w:szCs w:val="18"/>
                <w:lang w:val="en-US" w:eastAsia="ko-KR"/>
              </w:rPr>
            </w:pPr>
            <w:r w:rsidRPr="001737AB">
              <w:rPr>
                <w:rFonts w:ascii="Arial" w:eastAsia="맑은 고딕" w:hAnsi="Arial" w:cs="Arial"/>
                <w:b/>
                <w:bCs/>
                <w:color w:val="000000"/>
                <w:sz w:val="18"/>
                <w:szCs w:val="18"/>
                <w:lang w:val="en-US" w:eastAsia="ko-KR"/>
              </w:rPr>
              <w:t>Value</w:t>
            </w:r>
          </w:p>
        </w:tc>
        <w:tc>
          <w:tcPr>
            <w:tcW w:w="1843" w:type="dxa"/>
            <w:tcBorders>
              <w:top w:val="nil"/>
              <w:left w:val="nil"/>
              <w:bottom w:val="single" w:sz="4" w:space="0" w:color="auto"/>
              <w:right w:val="single" w:sz="4" w:space="0" w:color="auto"/>
            </w:tcBorders>
            <w:shd w:val="clear" w:color="000000" w:fill="E0E0E0"/>
            <w:vAlign w:val="center"/>
            <w:hideMark/>
          </w:tcPr>
          <w:p w14:paraId="25DE0295" w14:textId="77777777" w:rsidR="00B87AF8" w:rsidRPr="001737AB" w:rsidRDefault="00B87AF8" w:rsidP="00630011">
            <w:pPr>
              <w:spacing w:after="0"/>
              <w:jc w:val="center"/>
              <w:rPr>
                <w:rFonts w:ascii="Arial" w:eastAsia="맑은 고딕" w:hAnsi="Arial" w:cs="Arial"/>
                <w:b/>
                <w:bCs/>
                <w:color w:val="000000"/>
                <w:sz w:val="18"/>
                <w:szCs w:val="18"/>
                <w:lang w:val="en-US" w:eastAsia="ko-KR"/>
              </w:rPr>
            </w:pPr>
            <w:r w:rsidRPr="001737AB">
              <w:rPr>
                <w:rFonts w:ascii="Arial" w:eastAsia="맑은 고딕" w:hAnsi="Arial" w:cs="Arial"/>
                <w:b/>
                <w:bCs/>
                <w:color w:val="000000"/>
                <w:sz w:val="18"/>
                <w:szCs w:val="18"/>
                <w:lang w:val="en-US" w:eastAsia="ko-KR"/>
              </w:rPr>
              <w:t>Ref</w:t>
            </w:r>
            <w:r>
              <w:rPr>
                <w:rFonts w:ascii="Arial" w:eastAsia="맑은 고딕" w:hAnsi="Arial" w:cs="Arial" w:hint="eastAsia"/>
                <w:b/>
                <w:bCs/>
                <w:color w:val="000000"/>
                <w:sz w:val="18"/>
                <w:szCs w:val="18"/>
                <w:lang w:val="en-US" w:eastAsia="ko-KR"/>
              </w:rPr>
              <w:t>.</w:t>
            </w:r>
          </w:p>
        </w:tc>
      </w:tr>
      <w:tr w:rsidR="00B87AF8" w:rsidRPr="001737AB" w14:paraId="37B811CF"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4E48FF98" w14:textId="77777777" w:rsidR="00B87AF8" w:rsidRPr="001737AB" w:rsidRDefault="00B87AF8" w:rsidP="00630011">
            <w:pPr>
              <w:pStyle w:val="TAC"/>
              <w:jc w:val="left"/>
              <w:rPr>
                <w:rFonts w:eastAsia="맑은 고딕"/>
                <w:noProof/>
                <w:color w:val="000000"/>
                <w:lang w:eastAsia="ko-KR"/>
              </w:rPr>
            </w:pPr>
            <w:r w:rsidRPr="001737AB">
              <w:rPr>
                <w:rFonts w:eastAsia="맑은 고딕"/>
                <w:noProof/>
                <w:color w:val="000000"/>
                <w:lang w:eastAsia="ko-KR"/>
              </w:rPr>
              <w:t>Carrier frequency</w:t>
            </w:r>
          </w:p>
        </w:tc>
        <w:tc>
          <w:tcPr>
            <w:tcW w:w="3544" w:type="dxa"/>
            <w:tcBorders>
              <w:top w:val="nil"/>
              <w:left w:val="nil"/>
              <w:bottom w:val="single" w:sz="4" w:space="0" w:color="auto"/>
              <w:right w:val="single" w:sz="4" w:space="0" w:color="auto"/>
            </w:tcBorders>
            <w:shd w:val="clear" w:color="auto" w:fill="auto"/>
            <w:vAlign w:val="center"/>
            <w:hideMark/>
          </w:tcPr>
          <w:p w14:paraId="65E9F151"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28 GHz</w:t>
            </w:r>
          </w:p>
        </w:tc>
        <w:tc>
          <w:tcPr>
            <w:tcW w:w="1843" w:type="dxa"/>
            <w:tcBorders>
              <w:top w:val="nil"/>
              <w:left w:val="nil"/>
              <w:bottom w:val="single" w:sz="4" w:space="0" w:color="auto"/>
              <w:right w:val="single" w:sz="4" w:space="0" w:color="auto"/>
            </w:tcBorders>
            <w:shd w:val="clear" w:color="auto" w:fill="auto"/>
            <w:vAlign w:val="center"/>
            <w:hideMark/>
          </w:tcPr>
          <w:p w14:paraId="5ADBA78F"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w:t>
            </w:r>
          </w:p>
        </w:tc>
      </w:tr>
      <w:tr w:rsidR="00B87AF8" w:rsidRPr="001737AB" w14:paraId="388E9DEB"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B900B84" w14:textId="77777777" w:rsidR="00B87AF8" w:rsidRPr="001737AB" w:rsidRDefault="00B87AF8" w:rsidP="00630011">
            <w:pPr>
              <w:pStyle w:val="TAC"/>
              <w:jc w:val="left"/>
              <w:rPr>
                <w:rFonts w:eastAsia="맑은 고딕"/>
                <w:noProof/>
                <w:color w:val="000000"/>
                <w:lang w:eastAsia="ko-KR"/>
              </w:rPr>
            </w:pPr>
            <w:r w:rsidRPr="001737AB">
              <w:rPr>
                <w:rFonts w:eastAsia="맑은 고딕"/>
                <w:noProof/>
                <w:color w:val="000000"/>
                <w:lang w:eastAsia="ko-KR"/>
              </w:rPr>
              <w:t>Bandwidth</w:t>
            </w:r>
          </w:p>
        </w:tc>
        <w:tc>
          <w:tcPr>
            <w:tcW w:w="3544" w:type="dxa"/>
            <w:tcBorders>
              <w:top w:val="nil"/>
              <w:left w:val="nil"/>
              <w:bottom w:val="single" w:sz="4" w:space="0" w:color="auto"/>
              <w:right w:val="single" w:sz="4" w:space="0" w:color="auto"/>
            </w:tcBorders>
            <w:shd w:val="clear" w:color="auto" w:fill="auto"/>
            <w:vAlign w:val="center"/>
            <w:hideMark/>
          </w:tcPr>
          <w:p w14:paraId="068D1661"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1 GHz</w:t>
            </w:r>
          </w:p>
        </w:tc>
        <w:tc>
          <w:tcPr>
            <w:tcW w:w="1843" w:type="dxa"/>
            <w:tcBorders>
              <w:top w:val="nil"/>
              <w:left w:val="nil"/>
              <w:bottom w:val="single" w:sz="4" w:space="0" w:color="auto"/>
              <w:right w:val="single" w:sz="4" w:space="0" w:color="auto"/>
            </w:tcBorders>
            <w:shd w:val="clear" w:color="auto" w:fill="auto"/>
            <w:vAlign w:val="center"/>
            <w:hideMark/>
          </w:tcPr>
          <w:p w14:paraId="6DA04547" w14:textId="33C440DF" w:rsidR="00B87AF8" w:rsidRPr="001737AB" w:rsidRDefault="00B87AF8" w:rsidP="00207A95">
            <w:pPr>
              <w:spacing w:after="0"/>
              <w:jc w:val="center"/>
              <w:rPr>
                <w:rFonts w:ascii="Arial" w:eastAsia="맑은 고딕" w:hAnsi="Arial" w:cs="Arial"/>
                <w:color w:val="000000"/>
                <w:sz w:val="18"/>
                <w:szCs w:val="18"/>
                <w:lang w:val="en-US" w:eastAsia="ko-KR"/>
              </w:rPr>
            </w:pPr>
            <w:r w:rsidRPr="001737AB">
              <w:rPr>
                <w:rFonts w:ascii="Arial" w:eastAsia="맑은 고딕" w:hAnsi="Arial" w:cs="Arial" w:hint="eastAsia"/>
                <w:color w:val="000000"/>
                <w:sz w:val="18"/>
                <w:szCs w:val="18"/>
                <w:lang w:val="en-US" w:eastAsia="ko-KR"/>
              </w:rPr>
              <w:t>[</w:t>
            </w:r>
            <w:r w:rsidR="00207A95">
              <w:rPr>
                <w:rFonts w:ascii="Arial" w:eastAsia="맑은 고딕" w:hAnsi="Arial" w:cs="Arial" w:hint="eastAsia"/>
                <w:color w:val="000000"/>
                <w:sz w:val="18"/>
                <w:szCs w:val="18"/>
                <w:lang w:val="en-US" w:eastAsia="ko-KR"/>
              </w:rPr>
              <w:t>6</w:t>
            </w:r>
            <w:r w:rsidRPr="001737AB">
              <w:rPr>
                <w:rFonts w:ascii="Arial" w:eastAsia="맑은 고딕" w:hAnsi="Arial" w:cs="Arial" w:hint="eastAsia"/>
                <w:color w:val="000000"/>
                <w:sz w:val="18"/>
                <w:szCs w:val="18"/>
                <w:lang w:val="en-US" w:eastAsia="ko-KR"/>
              </w:rPr>
              <w:t>]</w:t>
            </w:r>
          </w:p>
        </w:tc>
      </w:tr>
      <w:tr w:rsidR="00B87AF8" w:rsidRPr="001737AB" w14:paraId="03026260"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24D1437" w14:textId="77777777" w:rsidR="00B87AF8" w:rsidRPr="001737AB" w:rsidRDefault="00B87AF8" w:rsidP="00630011">
            <w:pPr>
              <w:pStyle w:val="TAC"/>
              <w:jc w:val="left"/>
              <w:rPr>
                <w:rFonts w:eastAsia="맑은 고딕"/>
                <w:noProof/>
                <w:color w:val="000000"/>
                <w:lang w:eastAsia="ko-KR"/>
              </w:rPr>
            </w:pPr>
            <w:r w:rsidRPr="001737AB">
              <w:rPr>
                <w:rFonts w:eastAsia="맑은 고딕"/>
                <w:noProof/>
                <w:color w:val="000000"/>
                <w:lang w:eastAsia="ko-KR"/>
              </w:rPr>
              <w:t>ISD</w:t>
            </w:r>
          </w:p>
        </w:tc>
        <w:tc>
          <w:tcPr>
            <w:tcW w:w="3544" w:type="dxa"/>
            <w:tcBorders>
              <w:top w:val="nil"/>
              <w:left w:val="nil"/>
              <w:bottom w:val="single" w:sz="4" w:space="0" w:color="auto"/>
              <w:right w:val="single" w:sz="4" w:space="0" w:color="auto"/>
            </w:tcBorders>
            <w:shd w:val="clear" w:color="auto" w:fill="auto"/>
            <w:vAlign w:val="center"/>
            <w:hideMark/>
          </w:tcPr>
          <w:p w14:paraId="48D1DE82"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200m</w:t>
            </w:r>
          </w:p>
        </w:tc>
        <w:tc>
          <w:tcPr>
            <w:tcW w:w="1843" w:type="dxa"/>
            <w:tcBorders>
              <w:top w:val="nil"/>
              <w:left w:val="nil"/>
              <w:bottom w:val="single" w:sz="4" w:space="0" w:color="auto"/>
              <w:right w:val="single" w:sz="4" w:space="0" w:color="auto"/>
            </w:tcBorders>
            <w:shd w:val="clear" w:color="auto" w:fill="auto"/>
            <w:vAlign w:val="center"/>
            <w:hideMark/>
          </w:tcPr>
          <w:p w14:paraId="36520123" w14:textId="0AF98408" w:rsidR="00B87AF8" w:rsidRPr="001737AB" w:rsidRDefault="00B87AF8" w:rsidP="009D376E">
            <w:pPr>
              <w:spacing w:after="0"/>
              <w:jc w:val="center"/>
              <w:rPr>
                <w:rFonts w:ascii="Arial" w:eastAsia="맑은 고딕" w:hAnsi="Arial" w:cs="Arial"/>
                <w:color w:val="000000"/>
                <w:sz w:val="18"/>
                <w:szCs w:val="18"/>
                <w:lang w:val="en-US" w:eastAsia="ko-KR"/>
              </w:rPr>
            </w:pPr>
            <w:r w:rsidRPr="001737AB">
              <w:rPr>
                <w:rFonts w:ascii="Arial" w:eastAsia="맑은 고딕" w:hAnsi="Arial" w:cs="Arial" w:hint="eastAsia"/>
                <w:color w:val="000000"/>
                <w:sz w:val="18"/>
                <w:szCs w:val="18"/>
                <w:lang w:val="en-US" w:eastAsia="ko-KR"/>
              </w:rPr>
              <w:t>[</w:t>
            </w:r>
            <w:r w:rsidR="00207A95">
              <w:rPr>
                <w:rFonts w:ascii="Arial" w:eastAsia="맑은 고딕" w:hAnsi="Arial" w:cs="Arial" w:hint="eastAsia"/>
                <w:color w:val="000000"/>
                <w:sz w:val="18"/>
                <w:szCs w:val="18"/>
                <w:lang w:val="en-US" w:eastAsia="ko-KR"/>
              </w:rPr>
              <w:t>6</w:t>
            </w:r>
            <w:r w:rsidRPr="001737AB">
              <w:rPr>
                <w:rFonts w:ascii="Arial" w:eastAsia="맑은 고딕" w:hAnsi="Arial" w:cs="Arial" w:hint="eastAsia"/>
                <w:color w:val="000000"/>
                <w:sz w:val="18"/>
                <w:szCs w:val="18"/>
                <w:lang w:val="en-US" w:eastAsia="ko-KR"/>
              </w:rPr>
              <w:t>]</w:t>
            </w:r>
          </w:p>
        </w:tc>
      </w:tr>
      <w:tr w:rsidR="00B87AF8" w:rsidRPr="001737AB" w14:paraId="111DE9D3"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D84BB5E" w14:textId="77777777" w:rsidR="00B87AF8" w:rsidRPr="001737AB" w:rsidRDefault="00B87AF8" w:rsidP="00630011">
            <w:pPr>
              <w:pStyle w:val="TAC"/>
              <w:jc w:val="left"/>
              <w:rPr>
                <w:rFonts w:eastAsia="맑은 고딕"/>
                <w:noProof/>
                <w:color w:val="000000"/>
                <w:lang w:eastAsia="ko-KR"/>
              </w:rPr>
            </w:pPr>
            <w:r w:rsidRPr="001737AB">
              <w:rPr>
                <w:rFonts w:eastAsia="맑은 고딕"/>
                <w:noProof/>
                <w:color w:val="000000"/>
                <w:lang w:eastAsia="ko-KR"/>
              </w:rPr>
              <w:t>Number of sectors</w:t>
            </w:r>
          </w:p>
        </w:tc>
        <w:tc>
          <w:tcPr>
            <w:tcW w:w="3544" w:type="dxa"/>
            <w:tcBorders>
              <w:top w:val="nil"/>
              <w:left w:val="nil"/>
              <w:bottom w:val="single" w:sz="4" w:space="0" w:color="auto"/>
              <w:right w:val="single" w:sz="4" w:space="0" w:color="auto"/>
            </w:tcBorders>
            <w:shd w:val="clear" w:color="auto" w:fill="auto"/>
            <w:vAlign w:val="center"/>
            <w:hideMark/>
          </w:tcPr>
          <w:p w14:paraId="3DFD8376"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p>
        </w:tc>
        <w:tc>
          <w:tcPr>
            <w:tcW w:w="1843" w:type="dxa"/>
            <w:tcBorders>
              <w:top w:val="nil"/>
              <w:left w:val="nil"/>
              <w:bottom w:val="single" w:sz="4" w:space="0" w:color="auto"/>
              <w:right w:val="single" w:sz="4" w:space="0" w:color="auto"/>
            </w:tcBorders>
            <w:shd w:val="clear" w:color="auto" w:fill="auto"/>
            <w:vAlign w:val="center"/>
            <w:hideMark/>
          </w:tcPr>
          <w:p w14:paraId="41A925DA" w14:textId="214AD24B" w:rsidR="00B87AF8" w:rsidRPr="001737AB" w:rsidRDefault="00B87AF8" w:rsidP="009D376E">
            <w:pPr>
              <w:spacing w:after="0"/>
              <w:jc w:val="center"/>
              <w:rPr>
                <w:rFonts w:ascii="Arial" w:eastAsia="맑은 고딕" w:hAnsi="Arial" w:cs="Arial"/>
                <w:color w:val="000000"/>
                <w:sz w:val="18"/>
                <w:szCs w:val="18"/>
                <w:lang w:val="en-US" w:eastAsia="ko-KR"/>
              </w:rPr>
            </w:pPr>
            <w:r w:rsidRPr="001737AB">
              <w:rPr>
                <w:rFonts w:ascii="Arial" w:eastAsia="맑은 고딕" w:hAnsi="Arial" w:cs="Arial" w:hint="eastAsia"/>
                <w:color w:val="000000"/>
                <w:sz w:val="18"/>
                <w:szCs w:val="18"/>
                <w:lang w:val="en-US" w:eastAsia="ko-KR"/>
              </w:rPr>
              <w:t>[</w:t>
            </w:r>
            <w:r w:rsidR="00207A95">
              <w:rPr>
                <w:rFonts w:ascii="Arial" w:eastAsia="맑은 고딕" w:hAnsi="Arial" w:cs="Arial" w:hint="eastAsia"/>
                <w:color w:val="000000"/>
                <w:sz w:val="18"/>
                <w:szCs w:val="18"/>
                <w:lang w:val="en-US" w:eastAsia="ko-KR"/>
              </w:rPr>
              <w:t>6</w:t>
            </w:r>
            <w:r w:rsidRPr="001737AB">
              <w:rPr>
                <w:rFonts w:ascii="Arial" w:eastAsia="맑은 고딕" w:hAnsi="Arial" w:cs="Arial" w:hint="eastAsia"/>
                <w:color w:val="000000"/>
                <w:sz w:val="18"/>
                <w:szCs w:val="18"/>
                <w:lang w:val="en-US" w:eastAsia="ko-KR"/>
              </w:rPr>
              <w:t>]</w:t>
            </w:r>
          </w:p>
        </w:tc>
      </w:tr>
      <w:tr w:rsidR="00B87AF8" w:rsidRPr="001737AB" w14:paraId="3E646FD7"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439FFE06" w14:textId="77777777" w:rsidR="00B87AF8" w:rsidRPr="001737AB" w:rsidRDefault="00B87AF8" w:rsidP="00630011">
            <w:pPr>
              <w:pStyle w:val="TAC"/>
              <w:jc w:val="left"/>
              <w:rPr>
                <w:rFonts w:eastAsia="맑은 고딕"/>
                <w:noProof/>
                <w:color w:val="000000"/>
                <w:lang w:eastAsia="ko-KR"/>
              </w:rPr>
            </w:pPr>
            <w:r w:rsidRPr="001737AB">
              <w:rPr>
                <w:rFonts w:eastAsia="맑은 고딕"/>
                <w:noProof/>
                <w:color w:val="000000"/>
                <w:lang w:eastAsia="ko-KR"/>
              </w:rPr>
              <w:t>Path Loss</w:t>
            </w:r>
          </w:p>
        </w:tc>
        <w:tc>
          <w:tcPr>
            <w:tcW w:w="3544" w:type="dxa"/>
            <w:tcBorders>
              <w:top w:val="nil"/>
              <w:left w:val="nil"/>
              <w:bottom w:val="single" w:sz="4" w:space="0" w:color="auto"/>
              <w:right w:val="single" w:sz="4" w:space="0" w:color="auto"/>
            </w:tcBorders>
            <w:shd w:val="clear" w:color="auto" w:fill="auto"/>
            <w:vAlign w:val="center"/>
            <w:hideMark/>
          </w:tcPr>
          <w:p w14:paraId="0CFEA9FA"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53.23 + 35.3 log10(R)</w:t>
            </w:r>
          </w:p>
        </w:tc>
        <w:tc>
          <w:tcPr>
            <w:tcW w:w="1843" w:type="dxa"/>
            <w:tcBorders>
              <w:top w:val="nil"/>
              <w:left w:val="nil"/>
              <w:bottom w:val="single" w:sz="4" w:space="0" w:color="auto"/>
              <w:right w:val="single" w:sz="4" w:space="0" w:color="auto"/>
            </w:tcBorders>
            <w:shd w:val="clear" w:color="auto" w:fill="auto"/>
            <w:vAlign w:val="center"/>
            <w:hideMark/>
          </w:tcPr>
          <w:p w14:paraId="20CB9D76" w14:textId="4E72413D" w:rsidR="00B87AF8" w:rsidRPr="001737AB" w:rsidRDefault="00B87AF8" w:rsidP="00207A95">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w:t>
            </w:r>
            <w:r w:rsidR="00207A95">
              <w:rPr>
                <w:rFonts w:ascii="Arial" w:eastAsia="맑은 고딕" w:hAnsi="Arial" w:cs="Arial" w:hint="eastAsia"/>
                <w:color w:val="000000"/>
                <w:sz w:val="18"/>
                <w:szCs w:val="18"/>
                <w:lang w:val="en-US" w:eastAsia="ko-KR"/>
              </w:rPr>
              <w:t>5</w:t>
            </w:r>
            <w:r w:rsidRPr="001737AB">
              <w:rPr>
                <w:rFonts w:ascii="Arial" w:eastAsia="맑은 고딕" w:hAnsi="Arial" w:cs="Arial"/>
                <w:color w:val="000000"/>
                <w:sz w:val="18"/>
                <w:szCs w:val="18"/>
                <w:lang w:val="en-US" w:eastAsia="ko-KR"/>
              </w:rPr>
              <w:t>]</w:t>
            </w:r>
          </w:p>
        </w:tc>
      </w:tr>
      <w:tr w:rsidR="00B87AF8" w:rsidRPr="001737AB" w14:paraId="186E0D1C"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E2358E2" w14:textId="77777777" w:rsidR="00B87AF8" w:rsidRPr="001737AB" w:rsidRDefault="00B87AF8" w:rsidP="00630011">
            <w:pPr>
              <w:pStyle w:val="TAC"/>
              <w:jc w:val="left"/>
              <w:rPr>
                <w:rFonts w:eastAsia="맑은 고딕"/>
                <w:noProof/>
                <w:color w:val="000000"/>
                <w:lang w:eastAsia="ko-KR"/>
              </w:rPr>
            </w:pPr>
            <w:r w:rsidRPr="001737AB">
              <w:rPr>
                <w:rFonts w:eastAsia="맑은 고딕"/>
                <w:noProof/>
                <w:color w:val="000000"/>
                <w:lang w:eastAsia="ko-KR"/>
              </w:rPr>
              <w:t>Shadowing Standard Deviation</w:t>
            </w:r>
          </w:p>
        </w:tc>
        <w:tc>
          <w:tcPr>
            <w:tcW w:w="3544" w:type="dxa"/>
            <w:tcBorders>
              <w:top w:val="nil"/>
              <w:left w:val="nil"/>
              <w:bottom w:val="single" w:sz="4" w:space="0" w:color="auto"/>
              <w:right w:val="single" w:sz="4" w:space="0" w:color="auto"/>
            </w:tcBorders>
            <w:shd w:val="clear" w:color="auto" w:fill="auto"/>
            <w:vAlign w:val="center"/>
            <w:hideMark/>
          </w:tcPr>
          <w:p w14:paraId="5C32D3AE"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7.82 dB</w:t>
            </w:r>
          </w:p>
        </w:tc>
        <w:tc>
          <w:tcPr>
            <w:tcW w:w="1843" w:type="dxa"/>
            <w:tcBorders>
              <w:top w:val="nil"/>
              <w:left w:val="nil"/>
              <w:bottom w:val="single" w:sz="4" w:space="0" w:color="auto"/>
              <w:right w:val="single" w:sz="4" w:space="0" w:color="auto"/>
            </w:tcBorders>
            <w:shd w:val="clear" w:color="auto" w:fill="auto"/>
            <w:vAlign w:val="center"/>
            <w:hideMark/>
          </w:tcPr>
          <w:p w14:paraId="24EFA3DD" w14:textId="103DB1A1" w:rsidR="00B87AF8" w:rsidRPr="001737AB" w:rsidRDefault="00B87AF8" w:rsidP="00207A95">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w:t>
            </w:r>
            <w:r w:rsidR="00207A95">
              <w:rPr>
                <w:rFonts w:ascii="Arial" w:eastAsia="맑은 고딕" w:hAnsi="Arial" w:cs="Arial" w:hint="eastAsia"/>
                <w:color w:val="000000"/>
                <w:sz w:val="18"/>
                <w:szCs w:val="18"/>
                <w:lang w:val="en-US" w:eastAsia="ko-KR"/>
              </w:rPr>
              <w:t>5</w:t>
            </w:r>
            <w:r w:rsidRPr="001737AB">
              <w:rPr>
                <w:rFonts w:ascii="Arial" w:eastAsia="맑은 고딕" w:hAnsi="Arial" w:cs="Arial"/>
                <w:color w:val="000000"/>
                <w:sz w:val="18"/>
                <w:szCs w:val="18"/>
                <w:lang w:val="en-US" w:eastAsia="ko-KR"/>
              </w:rPr>
              <w:t>]</w:t>
            </w:r>
          </w:p>
        </w:tc>
      </w:tr>
      <w:tr w:rsidR="00B87AF8" w:rsidRPr="001737AB" w14:paraId="49B2DC3F"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0F9AB03" w14:textId="77777777" w:rsidR="00B87AF8" w:rsidRPr="001737AB" w:rsidRDefault="00B87AF8" w:rsidP="00630011">
            <w:pPr>
              <w:pStyle w:val="TAC"/>
              <w:jc w:val="left"/>
              <w:rPr>
                <w:rFonts w:eastAsia="맑은 고딕"/>
                <w:noProof/>
                <w:color w:val="000000"/>
                <w:lang w:eastAsia="ko-KR"/>
              </w:rPr>
            </w:pPr>
            <w:r w:rsidRPr="001737AB">
              <w:rPr>
                <w:rFonts w:eastAsia="맑은 고딕"/>
                <w:noProof/>
                <w:color w:val="000000"/>
                <w:lang w:eastAsia="ko-KR"/>
              </w:rPr>
              <w:t>Penetration Loss</w:t>
            </w:r>
          </w:p>
        </w:tc>
        <w:tc>
          <w:tcPr>
            <w:tcW w:w="3544" w:type="dxa"/>
            <w:tcBorders>
              <w:top w:val="nil"/>
              <w:left w:val="nil"/>
              <w:bottom w:val="single" w:sz="4" w:space="0" w:color="auto"/>
              <w:right w:val="single" w:sz="4" w:space="0" w:color="auto"/>
            </w:tcBorders>
            <w:shd w:val="clear" w:color="auto" w:fill="auto"/>
            <w:vAlign w:val="center"/>
            <w:hideMark/>
          </w:tcPr>
          <w:p w14:paraId="1A00B64D"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27.88 + N(0, σ) dB</w:t>
            </w:r>
          </w:p>
        </w:tc>
        <w:tc>
          <w:tcPr>
            <w:tcW w:w="1843" w:type="dxa"/>
            <w:tcBorders>
              <w:top w:val="nil"/>
              <w:left w:val="nil"/>
              <w:bottom w:val="single" w:sz="4" w:space="0" w:color="auto"/>
              <w:right w:val="single" w:sz="4" w:space="0" w:color="auto"/>
            </w:tcBorders>
            <w:shd w:val="clear" w:color="auto" w:fill="auto"/>
            <w:vAlign w:val="center"/>
            <w:hideMark/>
          </w:tcPr>
          <w:p w14:paraId="285E6E1B" w14:textId="29D4399E" w:rsidR="00B87AF8" w:rsidRPr="001737AB" w:rsidRDefault="00B87AF8" w:rsidP="00207A95">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w:t>
            </w:r>
            <w:r w:rsidR="00207A95">
              <w:rPr>
                <w:rFonts w:ascii="Arial" w:eastAsia="맑은 고딕" w:hAnsi="Arial" w:cs="Arial" w:hint="eastAsia"/>
                <w:color w:val="000000"/>
                <w:sz w:val="18"/>
                <w:szCs w:val="18"/>
                <w:lang w:val="en-US" w:eastAsia="ko-KR"/>
              </w:rPr>
              <w:t>5</w:t>
            </w:r>
            <w:r w:rsidRPr="001737AB">
              <w:rPr>
                <w:rFonts w:ascii="Arial" w:eastAsia="맑은 고딕" w:hAnsi="Arial" w:cs="Arial"/>
                <w:color w:val="000000"/>
                <w:sz w:val="18"/>
                <w:szCs w:val="18"/>
                <w:lang w:val="en-US" w:eastAsia="ko-KR"/>
              </w:rPr>
              <w:t>]</w:t>
            </w:r>
          </w:p>
        </w:tc>
      </w:tr>
      <w:tr w:rsidR="00B87AF8" w:rsidRPr="001737AB" w14:paraId="71F1ACE4"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6DB83FF1" w14:textId="4DB32ADB" w:rsidR="00B87AF8" w:rsidRPr="001737AB" w:rsidRDefault="001805C6" w:rsidP="00630011">
            <w:pPr>
              <w:pStyle w:val="TAC"/>
              <w:jc w:val="left"/>
              <w:rPr>
                <w:rFonts w:eastAsia="맑은 고딕"/>
                <w:noProof/>
                <w:color w:val="000000"/>
                <w:lang w:eastAsia="ko-KR"/>
              </w:rPr>
            </w:pPr>
            <w:r>
              <w:rPr>
                <w:rFonts w:eastAsia="맑은 고딕" w:hint="eastAsia"/>
                <w:noProof/>
                <w:color w:val="000000"/>
                <w:lang w:eastAsia="ko-KR"/>
              </w:rPr>
              <w:t>BS</w:t>
            </w:r>
            <w:r w:rsidRPr="001737AB">
              <w:rPr>
                <w:rFonts w:eastAsia="맑은 고딕"/>
                <w:noProof/>
                <w:color w:val="000000"/>
                <w:lang w:eastAsia="ko-KR"/>
              </w:rPr>
              <w:t xml:space="preserve"> </w:t>
            </w:r>
            <w:r w:rsidR="00B87AF8" w:rsidRPr="001737AB">
              <w:rPr>
                <w:rFonts w:eastAsia="맑은 고딕"/>
                <w:noProof/>
                <w:color w:val="000000"/>
                <w:lang w:eastAsia="ko-KR"/>
              </w:rPr>
              <w:t>TX Power</w:t>
            </w:r>
          </w:p>
        </w:tc>
        <w:tc>
          <w:tcPr>
            <w:tcW w:w="3544" w:type="dxa"/>
            <w:tcBorders>
              <w:top w:val="nil"/>
              <w:left w:val="nil"/>
              <w:bottom w:val="single" w:sz="4" w:space="0" w:color="auto"/>
              <w:right w:val="single" w:sz="4" w:space="0" w:color="auto"/>
            </w:tcBorders>
            <w:shd w:val="clear" w:color="auto" w:fill="auto"/>
            <w:vAlign w:val="center"/>
            <w:hideMark/>
          </w:tcPr>
          <w:p w14:paraId="4E83060B"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3</w:t>
            </w:r>
            <w:r>
              <w:rPr>
                <w:rFonts w:ascii="Arial" w:eastAsia="맑은 고딕" w:hAnsi="Arial" w:cs="Arial"/>
                <w:color w:val="000000"/>
                <w:sz w:val="18"/>
                <w:szCs w:val="18"/>
                <w:lang w:val="en-US" w:eastAsia="ko-KR"/>
              </w:rPr>
              <w:t>3</w:t>
            </w:r>
            <w:r w:rsidRPr="001737AB">
              <w:rPr>
                <w:rFonts w:ascii="Arial" w:eastAsia="맑은 고딕" w:hAnsi="Arial" w:cs="Arial"/>
                <w:color w:val="000000"/>
                <w:sz w:val="18"/>
                <w:szCs w:val="18"/>
                <w:lang w:val="en-US" w:eastAsia="ko-KR"/>
              </w:rPr>
              <w:t xml:space="preserve"> dBm</w:t>
            </w:r>
          </w:p>
        </w:tc>
        <w:tc>
          <w:tcPr>
            <w:tcW w:w="1843" w:type="dxa"/>
            <w:tcBorders>
              <w:top w:val="nil"/>
              <w:left w:val="nil"/>
              <w:bottom w:val="single" w:sz="4" w:space="0" w:color="auto"/>
              <w:right w:val="single" w:sz="4" w:space="0" w:color="auto"/>
            </w:tcBorders>
            <w:shd w:val="clear" w:color="auto" w:fill="auto"/>
            <w:vAlign w:val="center"/>
            <w:hideMark/>
          </w:tcPr>
          <w:p w14:paraId="138BB6D4" w14:textId="6D7FDFD5" w:rsidR="00B87AF8" w:rsidRPr="001737AB" w:rsidRDefault="00B87AF8" w:rsidP="009D376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r w:rsidR="00207A95">
              <w:rPr>
                <w:rFonts w:ascii="Arial" w:eastAsia="맑은 고딕" w:hAnsi="Arial" w:cs="Arial" w:hint="eastAsia"/>
                <w:color w:val="000000"/>
                <w:sz w:val="18"/>
                <w:szCs w:val="18"/>
                <w:lang w:val="en-US" w:eastAsia="ko-KR"/>
              </w:rPr>
              <w:t>6</w:t>
            </w:r>
            <w:r>
              <w:rPr>
                <w:rFonts w:ascii="Arial" w:eastAsia="맑은 고딕" w:hAnsi="Arial" w:cs="Arial"/>
                <w:color w:val="000000"/>
                <w:sz w:val="18"/>
                <w:szCs w:val="18"/>
                <w:lang w:val="en-US" w:eastAsia="ko-KR"/>
              </w:rPr>
              <w:t>]</w:t>
            </w:r>
          </w:p>
        </w:tc>
      </w:tr>
      <w:tr w:rsidR="00B87AF8" w:rsidRPr="001737AB" w14:paraId="76046019"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F82AAC6" w14:textId="77777777" w:rsidR="00B87AF8" w:rsidRPr="001737AB" w:rsidRDefault="00B87AF8" w:rsidP="00630011">
            <w:pPr>
              <w:pStyle w:val="TAC"/>
              <w:jc w:val="left"/>
              <w:rPr>
                <w:rFonts w:eastAsia="맑은 고딕"/>
                <w:noProof/>
                <w:color w:val="000000"/>
                <w:lang w:eastAsia="ko-KR"/>
              </w:rPr>
            </w:pPr>
            <w:r w:rsidRPr="001737AB">
              <w:rPr>
                <w:rFonts w:eastAsia="맑은 고딕"/>
                <w:noProof/>
                <w:color w:val="000000"/>
                <w:lang w:eastAsia="ko-KR"/>
              </w:rPr>
              <w:t>UE TX Power</w:t>
            </w:r>
          </w:p>
        </w:tc>
        <w:tc>
          <w:tcPr>
            <w:tcW w:w="3544" w:type="dxa"/>
            <w:tcBorders>
              <w:top w:val="nil"/>
              <w:left w:val="nil"/>
              <w:bottom w:val="single" w:sz="4" w:space="0" w:color="auto"/>
              <w:right w:val="single" w:sz="4" w:space="0" w:color="auto"/>
            </w:tcBorders>
            <w:shd w:val="clear" w:color="auto" w:fill="auto"/>
            <w:vAlign w:val="center"/>
            <w:hideMark/>
          </w:tcPr>
          <w:p w14:paraId="64FED2C9"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23 dBm</w:t>
            </w:r>
          </w:p>
        </w:tc>
        <w:tc>
          <w:tcPr>
            <w:tcW w:w="1843" w:type="dxa"/>
            <w:tcBorders>
              <w:top w:val="nil"/>
              <w:left w:val="nil"/>
              <w:bottom w:val="single" w:sz="4" w:space="0" w:color="auto"/>
              <w:right w:val="single" w:sz="4" w:space="0" w:color="auto"/>
            </w:tcBorders>
            <w:shd w:val="clear" w:color="auto" w:fill="auto"/>
            <w:vAlign w:val="center"/>
            <w:hideMark/>
          </w:tcPr>
          <w:p w14:paraId="1EE944E2" w14:textId="5DBAEB22" w:rsidR="00B87AF8" w:rsidRPr="001737AB" w:rsidRDefault="00B87AF8" w:rsidP="009D376E">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w:t>
            </w:r>
            <w:r w:rsidR="00207A95">
              <w:rPr>
                <w:rFonts w:ascii="Arial" w:eastAsia="맑은 고딕" w:hAnsi="Arial" w:cs="Arial" w:hint="eastAsia"/>
                <w:color w:val="000000"/>
                <w:sz w:val="18"/>
                <w:szCs w:val="18"/>
                <w:lang w:val="en-US" w:eastAsia="ko-KR"/>
              </w:rPr>
              <w:t>6</w:t>
            </w:r>
            <w:r w:rsidRPr="001737AB">
              <w:rPr>
                <w:rFonts w:ascii="Arial" w:eastAsia="맑은 고딕" w:hAnsi="Arial" w:cs="Arial"/>
                <w:color w:val="000000"/>
                <w:sz w:val="18"/>
                <w:szCs w:val="18"/>
                <w:lang w:val="en-US" w:eastAsia="ko-KR"/>
              </w:rPr>
              <w:t>]</w:t>
            </w:r>
          </w:p>
        </w:tc>
      </w:tr>
      <w:tr w:rsidR="00B87AF8" w:rsidRPr="001737AB" w14:paraId="735BCA60"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0E7A2A9" w14:textId="66DB61D3" w:rsidR="00B87AF8" w:rsidRPr="001737AB" w:rsidRDefault="001805C6" w:rsidP="00630011">
            <w:pPr>
              <w:pStyle w:val="TAC"/>
              <w:jc w:val="left"/>
              <w:rPr>
                <w:rFonts w:eastAsia="맑은 고딕"/>
                <w:noProof/>
                <w:color w:val="000000"/>
                <w:lang w:eastAsia="ko-KR"/>
              </w:rPr>
            </w:pPr>
            <w:r>
              <w:rPr>
                <w:rFonts w:eastAsia="맑은 고딕" w:hint="eastAsia"/>
                <w:noProof/>
                <w:color w:val="000000"/>
                <w:lang w:eastAsia="ko-KR"/>
              </w:rPr>
              <w:t>BS</w:t>
            </w:r>
            <w:r w:rsidRPr="001737AB">
              <w:rPr>
                <w:rFonts w:eastAsia="맑은 고딕"/>
                <w:noProof/>
                <w:color w:val="000000"/>
                <w:lang w:eastAsia="ko-KR"/>
              </w:rPr>
              <w:t xml:space="preserve"> </w:t>
            </w:r>
            <w:r w:rsidR="00B87AF8" w:rsidRPr="001737AB">
              <w:rPr>
                <w:rFonts w:eastAsia="맑은 고딕"/>
                <w:noProof/>
                <w:color w:val="000000"/>
                <w:lang w:eastAsia="ko-KR"/>
              </w:rPr>
              <w:t xml:space="preserve">Antenna Gain </w:t>
            </w:r>
          </w:p>
        </w:tc>
        <w:tc>
          <w:tcPr>
            <w:tcW w:w="3544" w:type="dxa"/>
            <w:tcBorders>
              <w:top w:val="nil"/>
              <w:left w:val="nil"/>
              <w:bottom w:val="single" w:sz="4" w:space="0" w:color="auto"/>
              <w:right w:val="single" w:sz="4" w:space="0" w:color="auto"/>
            </w:tcBorders>
            <w:shd w:val="clear" w:color="auto" w:fill="auto"/>
            <w:vAlign w:val="center"/>
            <w:hideMark/>
          </w:tcPr>
          <w:p w14:paraId="38B97927"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24 dBi</w:t>
            </w:r>
            <w:r w:rsidRPr="001737AB">
              <w:rPr>
                <w:rFonts w:ascii="Arial" w:eastAsia="맑은 고딕" w:hAnsi="Arial" w:cs="Arial" w:hint="eastAsia"/>
                <w:color w:val="000000"/>
                <w:sz w:val="18"/>
                <w:szCs w:val="18"/>
                <w:lang w:val="en-US" w:eastAsia="ko-KR"/>
              </w:rPr>
              <w:t xml:space="preserve"> </w:t>
            </w:r>
          </w:p>
        </w:tc>
        <w:tc>
          <w:tcPr>
            <w:tcW w:w="1843" w:type="dxa"/>
            <w:tcBorders>
              <w:top w:val="nil"/>
              <w:left w:val="nil"/>
              <w:bottom w:val="single" w:sz="4" w:space="0" w:color="auto"/>
              <w:right w:val="single" w:sz="4" w:space="0" w:color="auto"/>
            </w:tcBorders>
            <w:shd w:val="clear" w:color="auto" w:fill="auto"/>
            <w:vAlign w:val="center"/>
            <w:hideMark/>
          </w:tcPr>
          <w:p w14:paraId="3E6993E7" w14:textId="0944B9C4" w:rsidR="00B87AF8" w:rsidRPr="001737AB" w:rsidRDefault="00B87AF8" w:rsidP="009D376E">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w:t>
            </w:r>
            <w:r w:rsidR="00207A95">
              <w:rPr>
                <w:rFonts w:ascii="Arial" w:eastAsia="맑은 고딕" w:hAnsi="Arial" w:cs="Arial" w:hint="eastAsia"/>
                <w:color w:val="000000"/>
                <w:sz w:val="18"/>
                <w:szCs w:val="18"/>
                <w:lang w:val="en-US" w:eastAsia="ko-KR"/>
              </w:rPr>
              <w:t>6</w:t>
            </w:r>
            <w:r w:rsidRPr="001737AB">
              <w:rPr>
                <w:rFonts w:ascii="Arial" w:eastAsia="맑은 고딕" w:hAnsi="Arial" w:cs="Arial"/>
                <w:color w:val="000000"/>
                <w:sz w:val="18"/>
                <w:szCs w:val="18"/>
                <w:lang w:val="en-US" w:eastAsia="ko-KR"/>
              </w:rPr>
              <w:t>]</w:t>
            </w:r>
          </w:p>
        </w:tc>
      </w:tr>
      <w:tr w:rsidR="00B87AF8" w:rsidRPr="001737AB" w14:paraId="21873F2E"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36FAD54" w14:textId="77777777" w:rsidR="00B87AF8" w:rsidRPr="001737AB" w:rsidRDefault="00B87AF8" w:rsidP="00630011">
            <w:pPr>
              <w:pStyle w:val="TAC"/>
              <w:jc w:val="left"/>
              <w:rPr>
                <w:rFonts w:eastAsia="맑은 고딕"/>
                <w:noProof/>
                <w:color w:val="000000"/>
                <w:lang w:eastAsia="ko-KR"/>
              </w:rPr>
            </w:pPr>
            <w:r w:rsidRPr="001737AB">
              <w:rPr>
                <w:rFonts w:eastAsia="맑은 고딕"/>
                <w:noProof/>
                <w:color w:val="000000"/>
                <w:lang w:eastAsia="ko-KR"/>
              </w:rPr>
              <w:t>BS Antenna Element Gain</w:t>
            </w:r>
          </w:p>
        </w:tc>
        <w:tc>
          <w:tcPr>
            <w:tcW w:w="3544" w:type="dxa"/>
            <w:tcBorders>
              <w:top w:val="nil"/>
              <w:left w:val="nil"/>
              <w:bottom w:val="single" w:sz="4" w:space="0" w:color="auto"/>
              <w:right w:val="single" w:sz="4" w:space="0" w:color="auto"/>
            </w:tcBorders>
            <w:shd w:val="clear" w:color="auto" w:fill="auto"/>
            <w:vAlign w:val="center"/>
            <w:hideMark/>
          </w:tcPr>
          <w:p w14:paraId="235064B7"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8</w:t>
            </w:r>
            <w:r w:rsidRPr="001737AB">
              <w:rPr>
                <w:rFonts w:ascii="Arial" w:eastAsia="맑은 고딕" w:hAnsi="Arial" w:cs="Arial"/>
                <w:color w:val="000000"/>
                <w:sz w:val="18"/>
                <w:szCs w:val="18"/>
                <w:lang w:val="en-US" w:eastAsia="ko-KR"/>
              </w:rPr>
              <w:t xml:space="preserve"> dBi</w:t>
            </w:r>
          </w:p>
        </w:tc>
        <w:tc>
          <w:tcPr>
            <w:tcW w:w="1843" w:type="dxa"/>
            <w:tcBorders>
              <w:top w:val="nil"/>
              <w:left w:val="nil"/>
              <w:bottom w:val="single" w:sz="4" w:space="0" w:color="auto"/>
              <w:right w:val="single" w:sz="4" w:space="0" w:color="auto"/>
            </w:tcBorders>
            <w:shd w:val="clear" w:color="auto" w:fill="auto"/>
            <w:vAlign w:val="center"/>
            <w:hideMark/>
          </w:tcPr>
          <w:p w14:paraId="5E34900E" w14:textId="2C974D13" w:rsidR="00B87AF8" w:rsidRPr="001737AB" w:rsidRDefault="00B87AF8" w:rsidP="009D376E">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w:t>
            </w:r>
            <w:r w:rsidR="00207A95">
              <w:rPr>
                <w:rFonts w:ascii="Arial" w:eastAsia="맑은 고딕" w:hAnsi="Arial" w:cs="Arial" w:hint="eastAsia"/>
                <w:color w:val="000000"/>
                <w:sz w:val="18"/>
                <w:szCs w:val="18"/>
                <w:lang w:val="en-US" w:eastAsia="ko-KR"/>
              </w:rPr>
              <w:t>6</w:t>
            </w:r>
            <w:r w:rsidRPr="001737AB">
              <w:rPr>
                <w:rFonts w:ascii="Arial" w:eastAsia="맑은 고딕" w:hAnsi="Arial" w:cs="Arial"/>
                <w:color w:val="000000"/>
                <w:sz w:val="18"/>
                <w:szCs w:val="18"/>
                <w:lang w:val="en-US" w:eastAsia="ko-KR"/>
              </w:rPr>
              <w:t>]</w:t>
            </w:r>
          </w:p>
        </w:tc>
      </w:tr>
      <w:tr w:rsidR="00B87AF8" w:rsidRPr="001737AB" w14:paraId="6F7C99AA"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C8F963C" w14:textId="77777777" w:rsidR="00B87AF8" w:rsidRPr="001737AB" w:rsidRDefault="00B87AF8" w:rsidP="00630011">
            <w:pPr>
              <w:pStyle w:val="TAC"/>
              <w:jc w:val="left"/>
              <w:rPr>
                <w:rFonts w:eastAsia="맑은 고딕"/>
                <w:noProof/>
                <w:color w:val="000000"/>
                <w:lang w:eastAsia="ko-KR"/>
              </w:rPr>
            </w:pPr>
            <w:r w:rsidRPr="001737AB">
              <w:rPr>
                <w:rFonts w:eastAsia="맑은 고딕"/>
                <w:noProof/>
                <w:color w:val="000000"/>
                <w:lang w:eastAsia="ko-KR"/>
              </w:rPr>
              <w:t>UE Antenna Gain</w:t>
            </w:r>
          </w:p>
        </w:tc>
        <w:tc>
          <w:tcPr>
            <w:tcW w:w="3544" w:type="dxa"/>
            <w:tcBorders>
              <w:top w:val="nil"/>
              <w:left w:val="nil"/>
              <w:bottom w:val="single" w:sz="4" w:space="0" w:color="auto"/>
              <w:right w:val="single" w:sz="4" w:space="0" w:color="auto"/>
            </w:tcBorders>
            <w:shd w:val="clear" w:color="auto" w:fill="auto"/>
            <w:vAlign w:val="center"/>
            <w:hideMark/>
          </w:tcPr>
          <w:p w14:paraId="2C653CBD"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15 dBi</w:t>
            </w:r>
          </w:p>
        </w:tc>
        <w:tc>
          <w:tcPr>
            <w:tcW w:w="1843" w:type="dxa"/>
            <w:tcBorders>
              <w:top w:val="nil"/>
              <w:left w:val="nil"/>
              <w:bottom w:val="single" w:sz="4" w:space="0" w:color="auto"/>
              <w:right w:val="single" w:sz="4" w:space="0" w:color="auto"/>
            </w:tcBorders>
            <w:shd w:val="clear" w:color="auto" w:fill="auto"/>
            <w:vAlign w:val="center"/>
            <w:hideMark/>
          </w:tcPr>
          <w:p w14:paraId="42D7E518" w14:textId="4374A692" w:rsidR="00B87AF8" w:rsidRPr="001737AB" w:rsidRDefault="00B87AF8" w:rsidP="009D376E">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w:t>
            </w:r>
            <w:r w:rsidR="00207A95">
              <w:rPr>
                <w:rFonts w:ascii="Arial" w:eastAsia="맑은 고딕" w:hAnsi="Arial" w:cs="Arial" w:hint="eastAsia"/>
                <w:color w:val="000000"/>
                <w:sz w:val="18"/>
                <w:szCs w:val="18"/>
                <w:lang w:val="en-US" w:eastAsia="ko-KR"/>
              </w:rPr>
              <w:t>6</w:t>
            </w:r>
            <w:r w:rsidRPr="001737AB">
              <w:rPr>
                <w:rFonts w:ascii="Arial" w:eastAsia="맑은 고딕" w:hAnsi="Arial" w:cs="Arial"/>
                <w:color w:val="000000"/>
                <w:sz w:val="18"/>
                <w:szCs w:val="18"/>
                <w:lang w:val="en-US" w:eastAsia="ko-KR"/>
              </w:rPr>
              <w:t>]</w:t>
            </w:r>
          </w:p>
        </w:tc>
      </w:tr>
      <w:tr w:rsidR="00B87AF8" w:rsidRPr="001737AB" w14:paraId="4A7B1CD3"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A2007B2" w14:textId="77777777" w:rsidR="00B87AF8" w:rsidRPr="001737AB" w:rsidRDefault="00B87AF8" w:rsidP="00630011">
            <w:pPr>
              <w:pStyle w:val="TAC"/>
              <w:jc w:val="left"/>
              <w:rPr>
                <w:rFonts w:eastAsia="맑은 고딕"/>
                <w:noProof/>
                <w:color w:val="000000"/>
                <w:lang w:eastAsia="ko-KR"/>
              </w:rPr>
            </w:pPr>
            <w:r w:rsidRPr="001737AB">
              <w:rPr>
                <w:rFonts w:eastAsia="맑은 고딕"/>
                <w:noProof/>
                <w:color w:val="000000"/>
                <w:lang w:eastAsia="ko-KR"/>
              </w:rPr>
              <w:t>BS Antenna Height</w:t>
            </w:r>
          </w:p>
        </w:tc>
        <w:tc>
          <w:tcPr>
            <w:tcW w:w="3544" w:type="dxa"/>
            <w:tcBorders>
              <w:top w:val="nil"/>
              <w:left w:val="nil"/>
              <w:bottom w:val="single" w:sz="4" w:space="0" w:color="auto"/>
              <w:right w:val="single" w:sz="4" w:space="0" w:color="auto"/>
            </w:tcBorders>
            <w:shd w:val="clear" w:color="auto" w:fill="auto"/>
            <w:vAlign w:val="center"/>
            <w:hideMark/>
          </w:tcPr>
          <w:p w14:paraId="015552BE"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10m</w:t>
            </w:r>
          </w:p>
        </w:tc>
        <w:tc>
          <w:tcPr>
            <w:tcW w:w="1843" w:type="dxa"/>
            <w:tcBorders>
              <w:top w:val="nil"/>
              <w:left w:val="nil"/>
              <w:bottom w:val="single" w:sz="4" w:space="0" w:color="auto"/>
              <w:right w:val="single" w:sz="4" w:space="0" w:color="auto"/>
            </w:tcBorders>
            <w:shd w:val="clear" w:color="auto" w:fill="auto"/>
            <w:vAlign w:val="center"/>
            <w:hideMark/>
          </w:tcPr>
          <w:p w14:paraId="4153E4BE" w14:textId="6D27129E" w:rsidR="00B87AF8" w:rsidRPr="001737AB" w:rsidRDefault="00B87AF8" w:rsidP="009D376E">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w:t>
            </w:r>
            <w:r w:rsidR="00207A95">
              <w:rPr>
                <w:rFonts w:ascii="Arial" w:eastAsia="맑은 고딕" w:hAnsi="Arial" w:cs="Arial" w:hint="eastAsia"/>
                <w:color w:val="000000"/>
                <w:sz w:val="18"/>
                <w:szCs w:val="18"/>
                <w:lang w:val="en-US" w:eastAsia="ko-KR"/>
              </w:rPr>
              <w:t>6</w:t>
            </w:r>
            <w:r w:rsidRPr="001737AB">
              <w:rPr>
                <w:rFonts w:ascii="Arial" w:eastAsia="맑은 고딕" w:hAnsi="Arial" w:cs="Arial"/>
                <w:color w:val="000000"/>
                <w:sz w:val="18"/>
                <w:szCs w:val="18"/>
                <w:lang w:val="en-US" w:eastAsia="ko-KR"/>
              </w:rPr>
              <w:t>]</w:t>
            </w:r>
          </w:p>
        </w:tc>
      </w:tr>
      <w:tr w:rsidR="00B87AF8" w:rsidRPr="001737AB" w14:paraId="267FCBE5" w14:textId="77777777" w:rsidTr="00B80D89">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00D9AC0" w14:textId="77777777" w:rsidR="00B87AF8" w:rsidRPr="001737AB" w:rsidRDefault="00B87AF8" w:rsidP="00630011">
            <w:pPr>
              <w:pStyle w:val="TAC"/>
              <w:jc w:val="left"/>
              <w:rPr>
                <w:rFonts w:eastAsia="맑은 고딕"/>
                <w:noProof/>
                <w:color w:val="000000"/>
                <w:lang w:eastAsia="ko-KR"/>
              </w:rPr>
            </w:pPr>
            <w:r w:rsidRPr="001737AB">
              <w:rPr>
                <w:rFonts w:eastAsia="맑은 고딕"/>
                <w:noProof/>
                <w:color w:val="000000"/>
                <w:lang w:eastAsia="ko-KR"/>
              </w:rPr>
              <w:t>Noise Figure</w:t>
            </w:r>
          </w:p>
        </w:tc>
        <w:tc>
          <w:tcPr>
            <w:tcW w:w="3544" w:type="dxa"/>
            <w:tcBorders>
              <w:top w:val="nil"/>
              <w:left w:val="nil"/>
              <w:bottom w:val="single" w:sz="4" w:space="0" w:color="auto"/>
              <w:right w:val="single" w:sz="4" w:space="0" w:color="auto"/>
            </w:tcBorders>
            <w:shd w:val="clear" w:color="auto" w:fill="auto"/>
            <w:vAlign w:val="center"/>
            <w:hideMark/>
          </w:tcPr>
          <w:p w14:paraId="7E0D27B3" w14:textId="5FA96852" w:rsidR="00B87AF8" w:rsidRPr="001737AB" w:rsidRDefault="00B87AF8" w:rsidP="00630011">
            <w:pPr>
              <w:spacing w:after="0"/>
              <w:jc w:val="center"/>
              <w:rPr>
                <w:rFonts w:ascii="Arial" w:eastAsia="맑은 고딕" w:hAnsi="Arial" w:cs="Arial"/>
                <w:color w:val="000000"/>
                <w:sz w:val="18"/>
                <w:szCs w:val="18"/>
                <w:lang w:val="en-US" w:eastAsia="ko-KR"/>
              </w:rPr>
            </w:pPr>
            <w:r w:rsidRPr="001737AB">
              <w:rPr>
                <w:rFonts w:ascii="Arial" w:eastAsia="맑은 고딕" w:hAnsi="Arial" w:cs="Arial"/>
                <w:color w:val="000000"/>
                <w:sz w:val="18"/>
                <w:szCs w:val="18"/>
                <w:lang w:val="en-US" w:eastAsia="ko-KR"/>
              </w:rPr>
              <w:t>UL: 8 dB, DL : 11</w:t>
            </w:r>
            <w:r>
              <w:rPr>
                <w:rFonts w:ascii="Arial" w:eastAsia="맑은 고딕" w:hAnsi="Arial" w:cs="Arial"/>
                <w:color w:val="000000"/>
                <w:sz w:val="18"/>
                <w:szCs w:val="18"/>
                <w:lang w:val="en-US" w:eastAsia="ko-KR"/>
              </w:rPr>
              <w:t xml:space="preserve"> </w:t>
            </w:r>
            <w:r w:rsidRPr="001737AB">
              <w:rPr>
                <w:rFonts w:ascii="Arial" w:eastAsia="맑은 고딕" w:hAnsi="Arial" w:cs="Arial"/>
                <w:color w:val="000000"/>
                <w:sz w:val="18"/>
                <w:szCs w:val="18"/>
                <w:lang w:val="en-US" w:eastAsia="ko-KR"/>
              </w:rPr>
              <w:t>dB</w:t>
            </w:r>
          </w:p>
        </w:tc>
        <w:tc>
          <w:tcPr>
            <w:tcW w:w="1843" w:type="dxa"/>
            <w:tcBorders>
              <w:top w:val="nil"/>
              <w:left w:val="nil"/>
              <w:bottom w:val="single" w:sz="4" w:space="0" w:color="auto"/>
              <w:right w:val="single" w:sz="4" w:space="0" w:color="auto"/>
            </w:tcBorders>
            <w:shd w:val="clear" w:color="auto" w:fill="auto"/>
            <w:vAlign w:val="center"/>
            <w:hideMark/>
          </w:tcPr>
          <w:p w14:paraId="59B8ED98" w14:textId="77777777" w:rsidR="00B87AF8" w:rsidRPr="001737AB" w:rsidRDefault="00B87AF8" w:rsidP="0063001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r>
    </w:tbl>
    <w:p w14:paraId="0FBDC458" w14:textId="77777777" w:rsidR="00B87AF8" w:rsidRPr="00B31B9A" w:rsidRDefault="00B87AF8" w:rsidP="00B87AF8">
      <w:pPr>
        <w:rPr>
          <w:rFonts w:eastAsia="맑은 고딕"/>
          <w:bCs/>
          <w:color w:val="000000"/>
          <w:lang w:eastAsia="ko-KR"/>
        </w:rPr>
      </w:pPr>
    </w:p>
    <w:p w14:paraId="6A8A9717" w14:textId="77777777" w:rsidR="00B87AF8" w:rsidRPr="00B87AF8" w:rsidRDefault="00B87AF8">
      <w:pPr>
        <w:rPr>
          <w:lang w:eastAsia="ko-KR"/>
        </w:rPr>
      </w:pPr>
    </w:p>
    <w:sectPr w:rsidR="00B87AF8" w:rsidRPr="00B87AF8"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63138" w14:textId="77777777" w:rsidR="00A4107E" w:rsidRDefault="00A4107E">
      <w:r>
        <w:separator/>
      </w:r>
    </w:p>
  </w:endnote>
  <w:endnote w:type="continuationSeparator" w:id="0">
    <w:p w14:paraId="424C82B7" w14:textId="77777777" w:rsidR="00A4107E" w:rsidRDefault="00A4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A8DCA" w14:textId="77777777" w:rsidR="00A4107E" w:rsidRDefault="00A4107E">
      <w:r>
        <w:separator/>
      </w:r>
    </w:p>
  </w:footnote>
  <w:footnote w:type="continuationSeparator" w:id="0">
    <w:p w14:paraId="12FD24DD" w14:textId="77777777" w:rsidR="00A4107E" w:rsidRDefault="00A410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목영중/Advanced Communications Lab(DMC연)/E3(사원)/삼성전자">
    <w15:presenceInfo w15:providerId="AD" w15:userId="S-1-5-21-1569490900-2152479555-3239727262-1600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07418"/>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0811"/>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217"/>
    <w:rsid w:val="000D73B3"/>
    <w:rsid w:val="000E03C8"/>
    <w:rsid w:val="000E5EC7"/>
    <w:rsid w:val="000F0428"/>
    <w:rsid w:val="000F2B61"/>
    <w:rsid w:val="000F4027"/>
    <w:rsid w:val="000F54C1"/>
    <w:rsid w:val="001000C4"/>
    <w:rsid w:val="0010110B"/>
    <w:rsid w:val="00104525"/>
    <w:rsid w:val="001062FB"/>
    <w:rsid w:val="00112868"/>
    <w:rsid w:val="00113DF6"/>
    <w:rsid w:val="001142C8"/>
    <w:rsid w:val="00116383"/>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1D14"/>
    <w:rsid w:val="00163DC2"/>
    <w:rsid w:val="00170DEF"/>
    <w:rsid w:val="001741A0"/>
    <w:rsid w:val="00175BEC"/>
    <w:rsid w:val="00177110"/>
    <w:rsid w:val="00177FDB"/>
    <w:rsid w:val="001805C6"/>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07A95"/>
    <w:rsid w:val="002101EC"/>
    <w:rsid w:val="00212967"/>
    <w:rsid w:val="00212BC2"/>
    <w:rsid w:val="00214437"/>
    <w:rsid w:val="00220A82"/>
    <w:rsid w:val="002259EC"/>
    <w:rsid w:val="00225CE0"/>
    <w:rsid w:val="0022606D"/>
    <w:rsid w:val="00226959"/>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2655"/>
    <w:rsid w:val="002A3562"/>
    <w:rsid w:val="002A7ACD"/>
    <w:rsid w:val="002B0E8F"/>
    <w:rsid w:val="002C29BD"/>
    <w:rsid w:val="002D1302"/>
    <w:rsid w:val="002D1C10"/>
    <w:rsid w:val="002D40F3"/>
    <w:rsid w:val="002D434B"/>
    <w:rsid w:val="002D4530"/>
    <w:rsid w:val="002E1FB4"/>
    <w:rsid w:val="002E536A"/>
    <w:rsid w:val="002F0BE2"/>
    <w:rsid w:val="002F0D22"/>
    <w:rsid w:val="002F2076"/>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745C1"/>
    <w:rsid w:val="00383B34"/>
    <w:rsid w:val="0038634A"/>
    <w:rsid w:val="00391E3A"/>
    <w:rsid w:val="00392018"/>
    <w:rsid w:val="00393F64"/>
    <w:rsid w:val="00395F0A"/>
    <w:rsid w:val="00397D8C"/>
    <w:rsid w:val="003A1FCB"/>
    <w:rsid w:val="003A33E7"/>
    <w:rsid w:val="003A36F6"/>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0FE5"/>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77C18"/>
    <w:rsid w:val="00480170"/>
    <w:rsid w:val="00492559"/>
    <w:rsid w:val="0049430A"/>
    <w:rsid w:val="004948B1"/>
    <w:rsid w:val="004A2019"/>
    <w:rsid w:val="004A7A03"/>
    <w:rsid w:val="004A7C78"/>
    <w:rsid w:val="004A7DFB"/>
    <w:rsid w:val="004B0B49"/>
    <w:rsid w:val="004B2602"/>
    <w:rsid w:val="004B3A59"/>
    <w:rsid w:val="004B476F"/>
    <w:rsid w:val="004B56A8"/>
    <w:rsid w:val="004B68E4"/>
    <w:rsid w:val="004C6BB4"/>
    <w:rsid w:val="004D0413"/>
    <w:rsid w:val="004D2819"/>
    <w:rsid w:val="004D3578"/>
    <w:rsid w:val="004D380D"/>
    <w:rsid w:val="004D409B"/>
    <w:rsid w:val="004E1C5B"/>
    <w:rsid w:val="004E213A"/>
    <w:rsid w:val="004E34C0"/>
    <w:rsid w:val="004E546A"/>
    <w:rsid w:val="004E6D0E"/>
    <w:rsid w:val="004E7A7B"/>
    <w:rsid w:val="004F190F"/>
    <w:rsid w:val="004F3965"/>
    <w:rsid w:val="004F499E"/>
    <w:rsid w:val="004F6183"/>
    <w:rsid w:val="004F7A24"/>
    <w:rsid w:val="005024D3"/>
    <w:rsid w:val="00503171"/>
    <w:rsid w:val="00504D46"/>
    <w:rsid w:val="005060E8"/>
    <w:rsid w:val="0050625D"/>
    <w:rsid w:val="0051389E"/>
    <w:rsid w:val="00514F74"/>
    <w:rsid w:val="00517AFC"/>
    <w:rsid w:val="00525724"/>
    <w:rsid w:val="0052604B"/>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37FB"/>
    <w:rsid w:val="005A701C"/>
    <w:rsid w:val="005B19C7"/>
    <w:rsid w:val="005B44B2"/>
    <w:rsid w:val="005B5E26"/>
    <w:rsid w:val="005B6C58"/>
    <w:rsid w:val="005C1168"/>
    <w:rsid w:val="005C2F30"/>
    <w:rsid w:val="005C3C95"/>
    <w:rsid w:val="005C6ADB"/>
    <w:rsid w:val="005E1DE2"/>
    <w:rsid w:val="005E5EE9"/>
    <w:rsid w:val="005E6C74"/>
    <w:rsid w:val="005F00CC"/>
    <w:rsid w:val="005F2494"/>
    <w:rsid w:val="005F6970"/>
    <w:rsid w:val="005F6BA4"/>
    <w:rsid w:val="00601DDC"/>
    <w:rsid w:val="006039BC"/>
    <w:rsid w:val="00606492"/>
    <w:rsid w:val="0060686D"/>
    <w:rsid w:val="00611566"/>
    <w:rsid w:val="00612FB4"/>
    <w:rsid w:val="00613A87"/>
    <w:rsid w:val="00614EE0"/>
    <w:rsid w:val="0062045C"/>
    <w:rsid w:val="00621F13"/>
    <w:rsid w:val="006220E4"/>
    <w:rsid w:val="006226BE"/>
    <w:rsid w:val="00622BB4"/>
    <w:rsid w:val="00623392"/>
    <w:rsid w:val="006236D4"/>
    <w:rsid w:val="00626AA3"/>
    <w:rsid w:val="00633A85"/>
    <w:rsid w:val="00634B27"/>
    <w:rsid w:val="006355DF"/>
    <w:rsid w:val="00636F44"/>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9CD"/>
    <w:rsid w:val="00690DAD"/>
    <w:rsid w:val="006928EF"/>
    <w:rsid w:val="006966C7"/>
    <w:rsid w:val="006A272E"/>
    <w:rsid w:val="006B39BD"/>
    <w:rsid w:val="006B6380"/>
    <w:rsid w:val="006C0C96"/>
    <w:rsid w:val="006C35C3"/>
    <w:rsid w:val="006C3C61"/>
    <w:rsid w:val="006C4492"/>
    <w:rsid w:val="006C66D8"/>
    <w:rsid w:val="006C7175"/>
    <w:rsid w:val="006C74A1"/>
    <w:rsid w:val="006C7931"/>
    <w:rsid w:val="006D0122"/>
    <w:rsid w:val="006D1E24"/>
    <w:rsid w:val="006D2D71"/>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17249"/>
    <w:rsid w:val="007269C2"/>
    <w:rsid w:val="00731065"/>
    <w:rsid w:val="00734A5B"/>
    <w:rsid w:val="00736EE9"/>
    <w:rsid w:val="00744E76"/>
    <w:rsid w:val="00744F8E"/>
    <w:rsid w:val="0074734C"/>
    <w:rsid w:val="007474E3"/>
    <w:rsid w:val="00750DBD"/>
    <w:rsid w:val="00754B90"/>
    <w:rsid w:val="00754F52"/>
    <w:rsid w:val="00756F03"/>
    <w:rsid w:val="00757D40"/>
    <w:rsid w:val="00763D00"/>
    <w:rsid w:val="00765BF6"/>
    <w:rsid w:val="007725D2"/>
    <w:rsid w:val="00773692"/>
    <w:rsid w:val="00777446"/>
    <w:rsid w:val="00781F0F"/>
    <w:rsid w:val="00781F32"/>
    <w:rsid w:val="00786D03"/>
    <w:rsid w:val="0078727C"/>
    <w:rsid w:val="007876F7"/>
    <w:rsid w:val="0079049D"/>
    <w:rsid w:val="007931F1"/>
    <w:rsid w:val="007A0D13"/>
    <w:rsid w:val="007A1E98"/>
    <w:rsid w:val="007A64E1"/>
    <w:rsid w:val="007A653D"/>
    <w:rsid w:val="007B1562"/>
    <w:rsid w:val="007B18D8"/>
    <w:rsid w:val="007B6CC2"/>
    <w:rsid w:val="007C095F"/>
    <w:rsid w:val="007C4CDE"/>
    <w:rsid w:val="007C58A3"/>
    <w:rsid w:val="007D282F"/>
    <w:rsid w:val="007D3EF8"/>
    <w:rsid w:val="007D4840"/>
    <w:rsid w:val="007D7A18"/>
    <w:rsid w:val="007E1251"/>
    <w:rsid w:val="007E4DEB"/>
    <w:rsid w:val="007F02B9"/>
    <w:rsid w:val="007F78B7"/>
    <w:rsid w:val="008028A4"/>
    <w:rsid w:val="008033BC"/>
    <w:rsid w:val="008073C7"/>
    <w:rsid w:val="0081008F"/>
    <w:rsid w:val="008214B4"/>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019"/>
    <w:rsid w:val="00897A3A"/>
    <w:rsid w:val="008A7FA2"/>
    <w:rsid w:val="008B3AB0"/>
    <w:rsid w:val="008C03B2"/>
    <w:rsid w:val="008C5052"/>
    <w:rsid w:val="008D0951"/>
    <w:rsid w:val="008D6BC2"/>
    <w:rsid w:val="008E54D0"/>
    <w:rsid w:val="008F10F8"/>
    <w:rsid w:val="008F197D"/>
    <w:rsid w:val="008F254F"/>
    <w:rsid w:val="008F4369"/>
    <w:rsid w:val="0090271F"/>
    <w:rsid w:val="00903775"/>
    <w:rsid w:val="00905ACE"/>
    <w:rsid w:val="0090610A"/>
    <w:rsid w:val="0090671C"/>
    <w:rsid w:val="009077AE"/>
    <w:rsid w:val="00911A0F"/>
    <w:rsid w:val="0091428C"/>
    <w:rsid w:val="00921A0F"/>
    <w:rsid w:val="0092526A"/>
    <w:rsid w:val="0093459E"/>
    <w:rsid w:val="00934A96"/>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D12"/>
    <w:rsid w:val="00987FBC"/>
    <w:rsid w:val="009913C3"/>
    <w:rsid w:val="009921C1"/>
    <w:rsid w:val="009942F8"/>
    <w:rsid w:val="00994EBF"/>
    <w:rsid w:val="00997227"/>
    <w:rsid w:val="00997848"/>
    <w:rsid w:val="009A38AD"/>
    <w:rsid w:val="009A53D4"/>
    <w:rsid w:val="009A6CF9"/>
    <w:rsid w:val="009B07CD"/>
    <w:rsid w:val="009C1BCA"/>
    <w:rsid w:val="009C1D06"/>
    <w:rsid w:val="009C289E"/>
    <w:rsid w:val="009C4AA4"/>
    <w:rsid w:val="009D0728"/>
    <w:rsid w:val="009D376E"/>
    <w:rsid w:val="009D57B3"/>
    <w:rsid w:val="009D5B2E"/>
    <w:rsid w:val="009D5B5D"/>
    <w:rsid w:val="009D7A9F"/>
    <w:rsid w:val="009D7D81"/>
    <w:rsid w:val="009E17FA"/>
    <w:rsid w:val="009E34A8"/>
    <w:rsid w:val="009E3B59"/>
    <w:rsid w:val="009F2715"/>
    <w:rsid w:val="009F3BA9"/>
    <w:rsid w:val="00A030BF"/>
    <w:rsid w:val="00A046D4"/>
    <w:rsid w:val="00A05979"/>
    <w:rsid w:val="00A10F02"/>
    <w:rsid w:val="00A1175E"/>
    <w:rsid w:val="00A179D8"/>
    <w:rsid w:val="00A204A0"/>
    <w:rsid w:val="00A212F9"/>
    <w:rsid w:val="00A22CBD"/>
    <w:rsid w:val="00A24D17"/>
    <w:rsid w:val="00A314F6"/>
    <w:rsid w:val="00A4107E"/>
    <w:rsid w:val="00A53724"/>
    <w:rsid w:val="00A55D7F"/>
    <w:rsid w:val="00A576B9"/>
    <w:rsid w:val="00A60249"/>
    <w:rsid w:val="00A61525"/>
    <w:rsid w:val="00A70BA4"/>
    <w:rsid w:val="00A76252"/>
    <w:rsid w:val="00A821A0"/>
    <w:rsid w:val="00A82346"/>
    <w:rsid w:val="00A91E57"/>
    <w:rsid w:val="00A92F7B"/>
    <w:rsid w:val="00A9671C"/>
    <w:rsid w:val="00AA02B8"/>
    <w:rsid w:val="00AA1A88"/>
    <w:rsid w:val="00AA4D85"/>
    <w:rsid w:val="00AC3086"/>
    <w:rsid w:val="00AC3C4F"/>
    <w:rsid w:val="00AD129A"/>
    <w:rsid w:val="00AD2BEA"/>
    <w:rsid w:val="00AD6085"/>
    <w:rsid w:val="00AD6D10"/>
    <w:rsid w:val="00AD79D3"/>
    <w:rsid w:val="00AD7DBB"/>
    <w:rsid w:val="00AE0512"/>
    <w:rsid w:val="00AE2FAD"/>
    <w:rsid w:val="00AE50ED"/>
    <w:rsid w:val="00AF25DE"/>
    <w:rsid w:val="00AF2E7A"/>
    <w:rsid w:val="00AF5A4E"/>
    <w:rsid w:val="00B011D4"/>
    <w:rsid w:val="00B04A76"/>
    <w:rsid w:val="00B06AE3"/>
    <w:rsid w:val="00B14B04"/>
    <w:rsid w:val="00B15449"/>
    <w:rsid w:val="00B17D55"/>
    <w:rsid w:val="00B21FEA"/>
    <w:rsid w:val="00B23C47"/>
    <w:rsid w:val="00B268FC"/>
    <w:rsid w:val="00B3113C"/>
    <w:rsid w:val="00B370DA"/>
    <w:rsid w:val="00B37354"/>
    <w:rsid w:val="00B378D7"/>
    <w:rsid w:val="00B37912"/>
    <w:rsid w:val="00B44215"/>
    <w:rsid w:val="00B47FD1"/>
    <w:rsid w:val="00B50E64"/>
    <w:rsid w:val="00B51995"/>
    <w:rsid w:val="00B538FD"/>
    <w:rsid w:val="00B53A9C"/>
    <w:rsid w:val="00B5601B"/>
    <w:rsid w:val="00B75BC6"/>
    <w:rsid w:val="00B7694C"/>
    <w:rsid w:val="00B80D89"/>
    <w:rsid w:val="00B8165E"/>
    <w:rsid w:val="00B867E0"/>
    <w:rsid w:val="00B8789F"/>
    <w:rsid w:val="00B87AF8"/>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0071"/>
    <w:rsid w:val="00C2606C"/>
    <w:rsid w:val="00C27AB9"/>
    <w:rsid w:val="00C33079"/>
    <w:rsid w:val="00C34005"/>
    <w:rsid w:val="00C343BE"/>
    <w:rsid w:val="00C37ACE"/>
    <w:rsid w:val="00C413EC"/>
    <w:rsid w:val="00C41F18"/>
    <w:rsid w:val="00C458CA"/>
    <w:rsid w:val="00C45EC2"/>
    <w:rsid w:val="00C46C83"/>
    <w:rsid w:val="00C50E45"/>
    <w:rsid w:val="00C50E6D"/>
    <w:rsid w:val="00C51488"/>
    <w:rsid w:val="00C5478E"/>
    <w:rsid w:val="00C61EDD"/>
    <w:rsid w:val="00C62C21"/>
    <w:rsid w:val="00C647CB"/>
    <w:rsid w:val="00C65597"/>
    <w:rsid w:val="00C77FC4"/>
    <w:rsid w:val="00C80E41"/>
    <w:rsid w:val="00C82AC5"/>
    <w:rsid w:val="00C83975"/>
    <w:rsid w:val="00C83A13"/>
    <w:rsid w:val="00C9122C"/>
    <w:rsid w:val="00CA2DDF"/>
    <w:rsid w:val="00CA3D0C"/>
    <w:rsid w:val="00CB0100"/>
    <w:rsid w:val="00CB2B55"/>
    <w:rsid w:val="00CB4E11"/>
    <w:rsid w:val="00CC05C0"/>
    <w:rsid w:val="00CC6CD7"/>
    <w:rsid w:val="00CC7CBA"/>
    <w:rsid w:val="00CD2A4F"/>
    <w:rsid w:val="00CD4C7B"/>
    <w:rsid w:val="00CE6985"/>
    <w:rsid w:val="00CF26B1"/>
    <w:rsid w:val="00CF66B0"/>
    <w:rsid w:val="00CF6A0B"/>
    <w:rsid w:val="00D00A1B"/>
    <w:rsid w:val="00D02522"/>
    <w:rsid w:val="00D02E73"/>
    <w:rsid w:val="00D05DFC"/>
    <w:rsid w:val="00D13287"/>
    <w:rsid w:val="00D167ED"/>
    <w:rsid w:val="00D21CC4"/>
    <w:rsid w:val="00D24F1D"/>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0860"/>
    <w:rsid w:val="00E21131"/>
    <w:rsid w:val="00E21E96"/>
    <w:rsid w:val="00E26253"/>
    <w:rsid w:val="00E26E60"/>
    <w:rsid w:val="00E31EF2"/>
    <w:rsid w:val="00E31F36"/>
    <w:rsid w:val="00E33210"/>
    <w:rsid w:val="00E404BF"/>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81CD1"/>
    <w:rsid w:val="00E87F8B"/>
    <w:rsid w:val="00EA0627"/>
    <w:rsid w:val="00EA0FC1"/>
    <w:rsid w:val="00EA354A"/>
    <w:rsid w:val="00EA51AF"/>
    <w:rsid w:val="00EA6EA6"/>
    <w:rsid w:val="00EA7AA9"/>
    <w:rsid w:val="00EC1D64"/>
    <w:rsid w:val="00EC4A25"/>
    <w:rsid w:val="00EC5C31"/>
    <w:rsid w:val="00EC7721"/>
    <w:rsid w:val="00ED0DA1"/>
    <w:rsid w:val="00EE0A8D"/>
    <w:rsid w:val="00EE4AB2"/>
    <w:rsid w:val="00EF3427"/>
    <w:rsid w:val="00EF5346"/>
    <w:rsid w:val="00EF7233"/>
    <w:rsid w:val="00F01EE8"/>
    <w:rsid w:val="00F025A2"/>
    <w:rsid w:val="00F02E43"/>
    <w:rsid w:val="00F07231"/>
    <w:rsid w:val="00F07388"/>
    <w:rsid w:val="00F14942"/>
    <w:rsid w:val="00F15207"/>
    <w:rsid w:val="00F15A48"/>
    <w:rsid w:val="00F15F2E"/>
    <w:rsid w:val="00F2026E"/>
    <w:rsid w:val="00F2210A"/>
    <w:rsid w:val="00F237B6"/>
    <w:rsid w:val="00F244E7"/>
    <w:rsid w:val="00F329BF"/>
    <w:rsid w:val="00F36DB1"/>
    <w:rsid w:val="00F37743"/>
    <w:rsid w:val="00F54A3D"/>
    <w:rsid w:val="00F5687A"/>
    <w:rsid w:val="00F60048"/>
    <w:rsid w:val="00F6023F"/>
    <w:rsid w:val="00F60B98"/>
    <w:rsid w:val="00F6349B"/>
    <w:rsid w:val="00F653B8"/>
    <w:rsid w:val="00F65C5D"/>
    <w:rsid w:val="00F723F7"/>
    <w:rsid w:val="00F754E9"/>
    <w:rsid w:val="00F76F8F"/>
    <w:rsid w:val="00F8064D"/>
    <w:rsid w:val="00F81566"/>
    <w:rsid w:val="00F83BAD"/>
    <w:rsid w:val="00F86C05"/>
    <w:rsid w:val="00F94388"/>
    <w:rsid w:val="00F94ACC"/>
    <w:rsid w:val="00F951FF"/>
    <w:rsid w:val="00F96FBC"/>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87AF8"/>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87AF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0A061-5589-41AB-8469-6E4A7727D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5</Pages>
  <Words>1268</Words>
  <Characters>7229</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8481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4</cp:revision>
  <cp:lastPrinted>2016-09-20T11:22:00Z</cp:lastPrinted>
  <dcterms:created xsi:type="dcterms:W3CDTF">2017-05-04T13:15:00Z</dcterms:created>
  <dcterms:modified xsi:type="dcterms:W3CDTF">2017-05-04T13:36:00Z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